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34" w:rsidRDefault="00AC6640">
      <w:pPr>
        <w:ind w:left="-284" w:firstLine="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Результаты анализа исполнения и контроля за организацией исполнения местного бюджета (бюджета муниципального образования город Краснодар) по итогам 1 полугодия 2024 года</w:t>
      </w:r>
    </w:p>
    <w:p w:rsidR="00675234" w:rsidRDefault="00675234">
      <w:pPr>
        <w:jc w:val="both"/>
        <w:rPr>
          <w:color w:val="000000" w:themeColor="text1"/>
          <w:sz w:val="24"/>
          <w:szCs w:val="24"/>
        </w:rPr>
      </w:pPr>
    </w:p>
    <w:p w:rsidR="00675234" w:rsidRDefault="00675234">
      <w:pPr>
        <w:jc w:val="both"/>
        <w:rPr>
          <w:color w:val="000000" w:themeColor="text1"/>
          <w:sz w:val="24"/>
          <w:szCs w:val="24"/>
        </w:rPr>
      </w:pPr>
    </w:p>
    <w:p w:rsidR="00675234" w:rsidRDefault="00AC66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12 по 30 августа 2024</w:t>
      </w:r>
      <w:r>
        <w:rPr>
          <w:color w:val="000000" w:themeColor="text1"/>
          <w:sz w:val="28"/>
          <w:szCs w:val="28"/>
        </w:rPr>
        <w:t xml:space="preserve"> года Контрольно-счётной палатой муниципального образования город Краснодар проведено экспертно-аналитическое мероприятие - анализ исполнения и контроль за организацией исполнения местного бюджета (бюджета муниципального образования город Краснодар) по ито</w:t>
      </w:r>
      <w:r>
        <w:rPr>
          <w:color w:val="000000" w:themeColor="text1"/>
          <w:sz w:val="28"/>
          <w:szCs w:val="28"/>
        </w:rPr>
        <w:t>гам 1 полугодия 2024 года.</w:t>
      </w:r>
    </w:p>
    <w:p w:rsidR="00675234" w:rsidRDefault="00AC66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вышеуказанного обследования составлено соответствующее заключение, направленное в городскую Думу Краснодара и администрацию МО город Краснодар.</w:t>
      </w:r>
    </w:p>
    <w:p w:rsidR="00675234" w:rsidRDefault="00AC66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Проведённый анализ в числе прочего выявил следующее: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4"/>
        </w:rPr>
      </w:pPr>
      <w:r>
        <w:rPr>
          <w:rFonts w:eastAsia="Calibri"/>
          <w:color w:val="000000" w:themeColor="text1"/>
          <w:sz w:val="28"/>
          <w:szCs w:val="28"/>
        </w:rPr>
        <w:t xml:space="preserve">Исполнение </w:t>
      </w:r>
      <w:r>
        <w:rPr>
          <w:color w:val="000000" w:themeColor="text1"/>
          <w:sz w:val="28"/>
          <w:szCs w:val="28"/>
        </w:rPr>
        <w:t>по доходам сос</w:t>
      </w:r>
      <w:r>
        <w:rPr>
          <w:color w:val="000000" w:themeColor="text1"/>
          <w:sz w:val="28"/>
          <w:szCs w:val="28"/>
        </w:rPr>
        <w:t>тавило 38 710 609,8 тыс. рублей (48,5% от уточненного плана и 56,4% от первоначального), в том числе:</w:t>
      </w:r>
    </w:p>
    <w:p w:rsidR="00675234" w:rsidRDefault="00AC664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- по налоговым доходам 14 296 543,7 тыс. рублей (49,9% и 52,8% соответственно);</w:t>
      </w:r>
    </w:p>
    <w:p w:rsidR="00675234" w:rsidRDefault="00AC664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- по неналоговым доходам 1 642 703,5 тыс. рублей (75,0% и 75,3% соответств</w:t>
      </w:r>
      <w:r>
        <w:rPr>
          <w:color w:val="000000" w:themeColor="text1"/>
          <w:sz w:val="28"/>
          <w:szCs w:val="28"/>
        </w:rPr>
        <w:t>енно);</w:t>
      </w:r>
    </w:p>
    <w:p w:rsidR="00675234" w:rsidRDefault="00AC664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- по безвозмездным поступлениям 22 771 362,6 тыс. рублей (46,5% и 57,9% соответственно).</w:t>
      </w:r>
    </w:p>
    <w:p w:rsidR="00675234" w:rsidRDefault="00AC6640">
      <w:pPr>
        <w:ind w:firstLine="709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8"/>
        </w:rPr>
        <w:t>Кассовый план на 1 полугодие по налоговым и неналоговым доходам выполнен на 127,6% (+3 445 006,1 тыс. рублей). По данным ГАДБ и (или) Департамента финансов объе</w:t>
      </w:r>
      <w:r>
        <w:rPr>
          <w:color w:val="000000" w:themeColor="text1"/>
          <w:sz w:val="28"/>
          <w:szCs w:val="28"/>
        </w:rPr>
        <w:t>м сверхплановых ожидаемых поступлений составляет 6,9% от годового плана по указанным доходам (+2 118 272,9 тыс. рублей).</w:t>
      </w:r>
    </w:p>
    <w:p w:rsidR="00675234" w:rsidRDefault="00AC664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В сравнении с аналогичным периодом прошлого года объем доходов в совокупности увеличился в 1,5 раз (+12 676 637,2 тыс. рублей) за счет </w:t>
      </w:r>
      <w:r>
        <w:rPr>
          <w:color w:val="000000" w:themeColor="text1"/>
          <w:sz w:val="28"/>
          <w:szCs w:val="28"/>
        </w:rPr>
        <w:t>роста поступлений по:</w:t>
      </w:r>
    </w:p>
    <w:p w:rsidR="00675234" w:rsidRDefault="00AC664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- безвозмездным поступлениям в 1,6 раз (+8 684 883,1 тыс. рублей);</w:t>
      </w:r>
    </w:p>
    <w:p w:rsidR="00675234" w:rsidRDefault="00AC664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>- налоговым доходам на 34,6% (+3 675 525,4 тыс. рублей);</w:t>
      </w:r>
    </w:p>
    <w:p w:rsidR="00675234" w:rsidRDefault="00AC6640">
      <w:pPr>
        <w:ind w:firstLine="709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8"/>
        </w:rPr>
        <w:t>- неналоговым доходам на 23,8% (+316 228,7 тыс. рублей).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налоговым доходам исполнение сложилось на уровне 4</w:t>
      </w:r>
      <w:r>
        <w:rPr>
          <w:color w:val="000000" w:themeColor="text1"/>
          <w:sz w:val="28"/>
          <w:szCs w:val="28"/>
        </w:rPr>
        <w:t xml:space="preserve">9,9% от годовых плановых назначений и 125% от кассового плана. </w:t>
      </w:r>
    </w:p>
    <w:p w:rsidR="00675234" w:rsidRDefault="00AC66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Основной объем налоговых доходов (90,4%) сформирован за счет 4 источников: НДФЛ (42,2% от общего объема), УСН (32,5%), налога на прибыль (9,5%), земельного налога (6,2%).</w:t>
      </w:r>
    </w:p>
    <w:p w:rsidR="00675234" w:rsidRDefault="00AC6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Кассовый план по нало</w:t>
      </w:r>
      <w:r>
        <w:rPr>
          <w:sz w:val="28"/>
          <w:szCs w:val="28"/>
        </w:rPr>
        <w:t>говым доходам в целом перевыполнен на 2 856 484,7 тыс. рублей, что составляет 10% от годовых плановых назначений, в том числе за счет УСН - на 1 </w:t>
      </w:r>
      <w:r>
        <w:rPr>
          <w:color w:val="000000" w:themeColor="text1"/>
          <w:sz w:val="28"/>
          <w:szCs w:val="28"/>
        </w:rPr>
        <w:t>456 </w:t>
      </w:r>
      <w:r>
        <w:rPr>
          <w:sz w:val="28"/>
          <w:szCs w:val="28"/>
        </w:rPr>
        <w:t>540,5 тыс. рублей, НДФЛ - на 1 001 965,6 тыс. рублей, земельного налога - на 184 180,0 тыс. рублей.</w:t>
      </w:r>
    </w:p>
    <w:p w:rsidR="00675234" w:rsidRDefault="00AC66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 данн</w:t>
      </w:r>
      <w:r>
        <w:rPr>
          <w:sz w:val="28"/>
          <w:szCs w:val="28"/>
        </w:rPr>
        <w:t xml:space="preserve">ым, представленным Департаментом финансов, имеется вероятность перевыполнения годовых бюджетных назначений по налоговым </w:t>
      </w:r>
      <w:r>
        <w:rPr>
          <w:sz w:val="28"/>
          <w:szCs w:val="28"/>
        </w:rPr>
        <w:lastRenderedPageBreak/>
        <w:t>доходам в целом на сумму 1 048 944,1 тыс. рублей, по данным</w:t>
      </w:r>
      <w:r>
        <w:rPr>
          <w:sz w:val="24"/>
          <w:szCs w:val="28"/>
        </w:rPr>
        <w:t xml:space="preserve"> </w:t>
      </w:r>
      <w:r>
        <w:rPr>
          <w:sz w:val="28"/>
          <w:szCs w:val="28"/>
        </w:rPr>
        <w:t>УФНС КК - 1 051 917,1 тыс. рублей, что составляет по 3,7% от годового плана.</w:t>
      </w:r>
      <w:r>
        <w:rPr>
          <w:sz w:val="28"/>
          <w:szCs w:val="28"/>
        </w:rPr>
        <w:t xml:space="preserve"> </w:t>
      </w:r>
    </w:p>
    <w:p w:rsidR="00675234" w:rsidRDefault="00AC6640">
      <w:pPr>
        <w:ind w:firstLine="709"/>
        <w:jc w:val="both"/>
        <w:rPr>
          <w:sz w:val="28"/>
          <w:shd w:val="clear" w:color="auto" w:fill="FFFFFF" w:themeFill="background1"/>
        </w:rPr>
      </w:pPr>
      <w:r>
        <w:rPr>
          <w:sz w:val="28"/>
          <w:shd w:val="clear" w:color="auto" w:fill="FFFFFF" w:themeFill="background1"/>
        </w:rPr>
        <w:t xml:space="preserve">Основное влияние на уровень исполнения налоговых доходов окажут: УСН (+526 726,0 тыс. рублей), НДФЛ (+225 715,0 тыс. рублей), налог на прибыль (+162 705,0 тыс. рублей), ЕСХН (+84 803,0 тыс. рублей), земельный налог (+63 832,0 тыс. рублей). 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неналоговым </w:t>
      </w:r>
      <w:r>
        <w:rPr>
          <w:sz w:val="28"/>
          <w:szCs w:val="28"/>
        </w:rPr>
        <w:t xml:space="preserve">доходам исполнение сложилось на уровне 75,0% от годовых плановых назначений и 155,8% от кассового плана. </w:t>
      </w:r>
    </w:p>
    <w:p w:rsidR="00675234" w:rsidRDefault="00AC6640">
      <w:pPr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Основной объем неналоговых доходов (98,1%) сформирован за счет 7 источников: </w:t>
      </w:r>
      <w:r>
        <w:rPr>
          <w:sz w:val="28"/>
          <w:szCs w:val="28"/>
          <w:shd w:val="clear" w:color="auto" w:fill="FFFFFF" w:themeFill="background1"/>
        </w:rPr>
        <w:t xml:space="preserve">доходов </w:t>
      </w:r>
      <w:r>
        <w:rPr>
          <w:rFonts w:eastAsiaTheme="minorEastAsia"/>
          <w:sz w:val="28"/>
          <w:szCs w:val="28"/>
        </w:rPr>
        <w:t>от платных услуг (28,9%</w:t>
      </w:r>
      <w:r>
        <w:rPr>
          <w:sz w:val="28"/>
          <w:szCs w:val="28"/>
        </w:rPr>
        <w:t xml:space="preserve"> от общего объема</w:t>
      </w:r>
      <w:r>
        <w:rPr>
          <w:rFonts w:eastAsiaTheme="minorEastAsia"/>
          <w:sz w:val="28"/>
          <w:szCs w:val="28"/>
        </w:rPr>
        <w:t>), арендной п</w:t>
      </w:r>
      <w:r>
        <w:rPr>
          <w:rFonts w:eastAsiaTheme="minorEastAsia"/>
          <w:sz w:val="28"/>
          <w:szCs w:val="28"/>
        </w:rPr>
        <w:t>латы за земельные участки (25,3%), штрафов (14,3%), доходов от продажи активов (11,5%),</w:t>
      </w:r>
      <w:r>
        <w:rPr>
          <w:sz w:val="18"/>
          <w:szCs w:val="18"/>
        </w:rPr>
        <w:t xml:space="preserve"> </w:t>
      </w:r>
      <w:r>
        <w:rPr>
          <w:rFonts w:eastAsiaTheme="minorEastAsia"/>
          <w:sz w:val="28"/>
          <w:szCs w:val="28"/>
        </w:rPr>
        <w:t>доходов от парковок (7,4%), доходов от сдачи в аренду имущества (5,4%), прочих доходов от использования имущества и прав (5,3%).</w:t>
      </w:r>
    </w:p>
    <w:p w:rsidR="00675234" w:rsidRDefault="00AC6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Кассовый план по неналоговым доходам в </w:t>
      </w:r>
      <w:r>
        <w:rPr>
          <w:sz w:val="28"/>
          <w:szCs w:val="28"/>
        </w:rPr>
        <w:t>целом перевыполнен на 588 521,4 тыс. рублей, что составляет 26,9% от годовых плановых назначений, в том числе за счет доходов от платных услуг - на 373 291,7 тыс. рублей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продажи активов - на 103 494,9 тыс. рублей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аренды имущества - на 50 326,7 тыс. рубле</w:t>
      </w:r>
      <w:r>
        <w:rPr>
          <w:sz w:val="28"/>
          <w:szCs w:val="28"/>
        </w:rPr>
        <w:t>й.</w:t>
      </w:r>
    </w:p>
    <w:p w:rsidR="00675234" w:rsidRDefault="00AC6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Департамент</w:t>
      </w:r>
      <w:r>
        <w:rPr>
          <w:color w:val="000000" w:themeColor="text1"/>
          <w:sz w:val="28"/>
          <w:szCs w:val="28"/>
        </w:rPr>
        <w:t>а</w:t>
      </w:r>
      <w:r>
        <w:rPr>
          <w:sz w:val="28"/>
          <w:szCs w:val="28"/>
        </w:rPr>
        <w:t xml:space="preserve"> финансов имеется вероятность перевыполнения годовых бюджетных назначений по неналоговым доходам в целом на сумму 504 499,1 тыс. рублей, тогда как по данным</w:t>
      </w:r>
      <w:r>
        <w:rPr>
          <w:sz w:val="24"/>
          <w:szCs w:val="28"/>
        </w:rPr>
        <w:t xml:space="preserve"> </w:t>
      </w:r>
      <w:r>
        <w:rPr>
          <w:sz w:val="28"/>
          <w:szCs w:val="28"/>
        </w:rPr>
        <w:t xml:space="preserve">ГАДБ - на 1 057 190,8 тыс. рублей, что составляет 23,0% и 48,3% от годового плана соответственно. </w:t>
      </w:r>
    </w:p>
    <w:p w:rsidR="00675234" w:rsidRDefault="00AC6640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Основное влияние на уровень исполнения неналоговых доходов окажут: доходы от платных услуг (+743 556,4 тыс. рублей или в 4,4 раза), доходы от продажи активов</w:t>
      </w:r>
      <w:r>
        <w:rPr>
          <w:sz w:val="28"/>
          <w:szCs w:val="28"/>
        </w:rPr>
        <w:t xml:space="preserve"> (+220 648,1 тыс. рублей или в 2,2 раза), доходы от сдачи в аренду имущества (+61 229,6 тыс. рублей или в 1,8 раза), арендная плата за федеральные земли (+21 282,1 тыс. рублей или в 2,5 раза).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Первоначально </w:t>
      </w:r>
      <w:r>
        <w:rPr>
          <w:rFonts w:eastAsia="Calibri"/>
          <w:bCs/>
          <w:sz w:val="28"/>
          <w:szCs w:val="28"/>
          <w:lang w:eastAsia="en-US"/>
        </w:rPr>
        <w:t>объем расходов местного бюджета утвержден в сумме</w:t>
      </w:r>
      <w:r>
        <w:rPr>
          <w:rFonts w:eastAsia="Calibri"/>
          <w:bCs/>
          <w:sz w:val="28"/>
          <w:szCs w:val="28"/>
          <w:lang w:eastAsia="en-US"/>
        </w:rPr>
        <w:t xml:space="preserve"> 71 479 283,6 тыс. рублей, в том числе за счет безвозмездных поступлений от вышестоящих бюджетов - 39 333 387,7 тыс. рублей (55% от общего объема).</w:t>
      </w:r>
    </w:p>
    <w:p w:rsidR="00675234" w:rsidRDefault="00AC66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 w:cs="Arial"/>
          <w:sz w:val="28"/>
          <w:szCs w:val="28"/>
          <w:lang w:eastAsia="en-US"/>
        </w:rPr>
        <w:t>С начала года п</w:t>
      </w:r>
      <w:r>
        <w:rPr>
          <w:rFonts w:eastAsia="Calibri" w:cs="Arial"/>
          <w:color w:val="000000"/>
          <w:sz w:val="28"/>
          <w:szCs w:val="28"/>
          <w:lang w:eastAsia="en-US"/>
        </w:rPr>
        <w:t>рирост бюджетных ассигнований составил 15 084 216,8 тыс. рублей или 21,1%.</w:t>
      </w:r>
    </w:p>
    <w:p w:rsidR="00675234" w:rsidRDefault="00AC664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Уточненный план по расходам составил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86 563 500,4 тыс. рублей (в том числе средства </w:t>
      </w:r>
      <w:r>
        <w:rPr>
          <w:rFonts w:eastAsia="Calibri" w:cs="Arial"/>
          <w:color w:val="000000"/>
          <w:sz w:val="28"/>
          <w:szCs w:val="28"/>
          <w:lang w:eastAsia="en-US"/>
        </w:rPr>
        <w:t xml:space="preserve">вышестоящих </w:t>
      </w:r>
      <w:r>
        <w:rPr>
          <w:rFonts w:eastAsia="Calibri"/>
          <w:bCs/>
          <w:sz w:val="28"/>
          <w:szCs w:val="28"/>
          <w:lang w:eastAsia="en-US"/>
        </w:rPr>
        <w:t>бюджетов - 48 848 451,0 тыс. рублей или 56,4%)</w:t>
      </w:r>
      <w:r>
        <w:rPr>
          <w:rFonts w:eastAsia="Calibri"/>
          <w:sz w:val="28"/>
          <w:szCs w:val="28"/>
          <w:lang w:eastAsia="en-US"/>
        </w:rPr>
        <w:t xml:space="preserve">, что на </w:t>
      </w:r>
      <w:r>
        <w:rPr>
          <w:sz w:val="28"/>
          <w:szCs w:val="28"/>
        </w:rPr>
        <w:t>4,8% выше объемов бюджетных ассигнований на 2023 год (82 608 487,3 тыс. рублей)</w:t>
      </w:r>
      <w:r>
        <w:rPr>
          <w:sz w:val="24"/>
          <w:szCs w:val="28"/>
        </w:rPr>
        <w:t>.</w:t>
      </w:r>
    </w:p>
    <w:p w:rsidR="00675234" w:rsidRDefault="00AC66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Плановые показатели СБР </w:t>
      </w:r>
      <w:r>
        <w:rPr>
          <w:rFonts w:eastAsia="Calibri"/>
          <w:sz w:val="28"/>
          <w:szCs w:val="28"/>
        </w:rPr>
        <w:t xml:space="preserve">соответствуют объему бюджетных ассигнований по Решению о местном бюджете с учетом положений ст. 217 БК РФ. 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2024 году в МО город Краснодар </w:t>
      </w:r>
      <w:r>
        <w:rPr>
          <w:rFonts w:eastAsia="Calibri"/>
          <w:sz w:val="28"/>
          <w:szCs w:val="28"/>
        </w:rPr>
        <w:t>осуществляются</w:t>
      </w:r>
      <w:r>
        <w:rPr>
          <w:rFonts w:eastAsia="Calibri"/>
          <w:color w:val="000000" w:themeColor="text1"/>
          <w:sz w:val="28"/>
          <w:szCs w:val="28"/>
        </w:rPr>
        <w:t xml:space="preserve"> мероприятия, направленные </w:t>
      </w:r>
      <w:r>
        <w:rPr>
          <w:color w:val="000000" w:themeColor="text1"/>
          <w:sz w:val="28"/>
          <w:szCs w:val="28"/>
          <w:lang w:eastAsia="en-US"/>
        </w:rPr>
        <w:t xml:space="preserve">на </w:t>
      </w:r>
      <w:r>
        <w:rPr>
          <w:rFonts w:eastAsia="Calibri"/>
          <w:color w:val="000000" w:themeColor="text1"/>
          <w:sz w:val="28"/>
          <w:szCs w:val="28"/>
        </w:rPr>
        <w:t>реализацию 5 Национальных проектов (9 Региональных проектов), разработа</w:t>
      </w:r>
      <w:r>
        <w:rPr>
          <w:rFonts w:eastAsia="Calibri"/>
          <w:color w:val="000000" w:themeColor="text1"/>
          <w:sz w:val="28"/>
          <w:szCs w:val="28"/>
        </w:rPr>
        <w:t xml:space="preserve">нных в соответствии с Указами Президента РФ </w:t>
      </w:r>
      <w:r>
        <w:rPr>
          <w:rFonts w:eastAsia="Calibri"/>
          <w:sz w:val="28"/>
          <w:szCs w:val="28"/>
        </w:rPr>
        <w:t xml:space="preserve">№ </w:t>
      </w:r>
      <w:proofErr w:type="gramStart"/>
      <w:r>
        <w:rPr>
          <w:rFonts w:eastAsia="Calibri"/>
          <w:sz w:val="28"/>
          <w:szCs w:val="28"/>
        </w:rPr>
        <w:t xml:space="preserve">204,   </w:t>
      </w:r>
      <w:proofErr w:type="gramEnd"/>
      <w:r>
        <w:rPr>
          <w:rFonts w:eastAsia="Calibri"/>
          <w:sz w:val="28"/>
          <w:szCs w:val="28"/>
        </w:rPr>
        <w:t xml:space="preserve">      № 309. Расходование средств производится 6 ГРБС (Департамент </w:t>
      </w:r>
      <w:r>
        <w:rPr>
          <w:rFonts w:eastAsia="Calibri"/>
          <w:sz w:val="28"/>
          <w:szCs w:val="28"/>
        </w:rPr>
        <w:lastRenderedPageBreak/>
        <w:t xml:space="preserve">строительства, ДМС и ГЗ, Департамент образования, Департамент транспорта, ДГХ и ТЭК, Управление культуры) </w:t>
      </w:r>
      <w:r>
        <w:rPr>
          <w:rFonts w:eastAsia="Calibri"/>
          <w:color w:val="000000" w:themeColor="text1"/>
          <w:sz w:val="28"/>
          <w:szCs w:val="28"/>
        </w:rPr>
        <w:t>по 7 муниципальным программам.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675234" w:rsidRDefault="00AC6640">
      <w:pPr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Решением о местном бюджете на финансовое обеспечение мероприятий, направленных </w:t>
      </w:r>
      <w:r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color w:val="000000" w:themeColor="text1"/>
          <w:sz w:val="28"/>
          <w:szCs w:val="28"/>
        </w:rPr>
        <w:t xml:space="preserve">достижение целей Национальных проектов, </w:t>
      </w:r>
      <w:r>
        <w:rPr>
          <w:rFonts w:eastAsia="Calibri"/>
          <w:sz w:val="28"/>
          <w:szCs w:val="28"/>
        </w:rPr>
        <w:t xml:space="preserve">предусмотрены </w:t>
      </w:r>
      <w:r>
        <w:rPr>
          <w:rFonts w:eastAsia="Calibri"/>
          <w:color w:val="000000"/>
          <w:sz w:val="28"/>
          <w:szCs w:val="28"/>
        </w:rPr>
        <w:t>ассигнования в общей сумме 13 624 038,5 тыс. рублей (в том числе средства федерального бюджета - 7 054 723,3 тыс. рубл</w:t>
      </w:r>
      <w:r>
        <w:rPr>
          <w:rFonts w:eastAsia="Calibri"/>
          <w:color w:val="000000"/>
          <w:sz w:val="28"/>
          <w:szCs w:val="28"/>
        </w:rPr>
        <w:t xml:space="preserve">ей, бюджета Краснодарского края - 4 186 974,3 тыс. рублей, </w:t>
      </w:r>
      <w:r>
        <w:rPr>
          <w:rFonts w:eastAsia="Calibri"/>
          <w:sz w:val="28"/>
          <w:szCs w:val="28"/>
        </w:rPr>
        <w:t xml:space="preserve">Фонда развития территорий - </w:t>
      </w:r>
      <w:r>
        <w:rPr>
          <w:rFonts w:eastAsia="Calibri"/>
          <w:color w:val="000000"/>
          <w:sz w:val="28"/>
          <w:szCs w:val="28"/>
        </w:rPr>
        <w:t xml:space="preserve">62 801,1 тыс. рублей, местного бюджета - 2 319 539,8 тыс. </w:t>
      </w:r>
      <w:r>
        <w:rPr>
          <w:rFonts w:eastAsia="Calibri"/>
          <w:sz w:val="28"/>
          <w:szCs w:val="28"/>
        </w:rPr>
        <w:t>рублей).</w:t>
      </w:r>
    </w:p>
    <w:p w:rsidR="00675234" w:rsidRDefault="00AC66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реализации мероприятий между администрацией МО город </w:t>
      </w:r>
      <w:r>
        <w:rPr>
          <w:rFonts w:eastAsia="Calibri"/>
          <w:sz w:val="28"/>
          <w:szCs w:val="28"/>
        </w:rPr>
        <w:t>Краснодар и профильными министерствами Краснодарского края заключено 21 соглашение о предоставлении бюджету МО город Краснодар субсидий из вышестоящих бюджетов, которыми предусмотрено достижение в 2024 году 21 показателя результата предоставления субсидий</w:t>
      </w:r>
      <w:r>
        <w:rPr>
          <w:color w:val="000000" w:themeColor="text1"/>
          <w:sz w:val="28"/>
          <w:szCs w:val="28"/>
        </w:rPr>
        <w:t>.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Расходная </w:t>
      </w:r>
      <w:r>
        <w:rPr>
          <w:rFonts w:eastAsia="Calibri" w:cstheme="minorBidi"/>
          <w:color w:val="000000"/>
          <w:sz w:val="28"/>
          <w:szCs w:val="28"/>
          <w:lang w:eastAsia="en-US"/>
        </w:rPr>
        <w:t>часть местного бюджета сформирована на основе                                         24 Программ.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75234" w:rsidRDefault="00AC6640">
      <w:pPr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Первоначальными редакциями Программ запланировано достижение 336 целевых показателя, уточненными - 357 (+21). </w:t>
      </w:r>
    </w:p>
    <w:p w:rsidR="00675234" w:rsidRDefault="00AC6640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нарушение Порядка разработки мун</w:t>
      </w:r>
      <w:r>
        <w:rPr>
          <w:rFonts w:eastAsia="Calibri"/>
          <w:sz w:val="28"/>
          <w:szCs w:val="28"/>
          <w:lang w:eastAsia="en-US"/>
        </w:rPr>
        <w:t>иципальных программ:</w:t>
      </w:r>
    </w:p>
    <w:p w:rsidR="00675234" w:rsidRDefault="00AC6640">
      <w:pPr>
        <w:ind w:firstLine="709"/>
        <w:jc w:val="both"/>
        <w:rPr>
          <w:rFonts w:eastAsia="Calibri" w:cstheme="minorBidi"/>
          <w:sz w:val="24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по Программе «Развитие образования» некорректно установлено значение целевого показателя «Количество мест в муниципальных общеобразовательных организациях, необходимых для исключения </w:t>
      </w:r>
      <w:proofErr w:type="spellStart"/>
      <w:r>
        <w:rPr>
          <w:rFonts w:eastAsia="Calibri"/>
          <w:sz w:val="28"/>
          <w:szCs w:val="28"/>
          <w:lang w:eastAsia="en-US"/>
        </w:rPr>
        <w:t>переуплотнённости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классов при организации процесса</w:t>
      </w:r>
      <w:r>
        <w:rPr>
          <w:rFonts w:eastAsia="Calibri"/>
          <w:sz w:val="28"/>
          <w:szCs w:val="28"/>
          <w:lang w:eastAsia="en-US"/>
        </w:rPr>
        <w:t xml:space="preserve"> обучения в две смены»;</w:t>
      </w:r>
    </w:p>
    <w:p w:rsidR="00675234" w:rsidRDefault="00AC6640">
      <w:pPr>
        <w:ind w:firstLine="709"/>
        <w:jc w:val="both"/>
        <w:rPr>
          <w:rFonts w:eastAsiaTheme="minorHAnsi"/>
          <w:sz w:val="28"/>
          <w:szCs w:val="24"/>
        </w:rPr>
      </w:pPr>
      <w:r>
        <w:rPr>
          <w:rFonts w:eastAsia="Calibri"/>
          <w:sz w:val="28"/>
          <w:szCs w:val="28"/>
          <w:lang w:eastAsia="en-US"/>
        </w:rPr>
        <w:t>- по Программе «Развитие культуры» мероприятия не взаимоувязаны с непосредственными результатами (в перечень целевых показателей Программы (или непосредственного результата мероприятий) не включены целевые показатели, отражающие кол</w:t>
      </w:r>
      <w:r>
        <w:rPr>
          <w:rFonts w:eastAsia="Calibri"/>
          <w:sz w:val="28"/>
          <w:szCs w:val="28"/>
          <w:lang w:eastAsia="en-US"/>
        </w:rPr>
        <w:t>ичество проведенных мероприятий МБУ «Центр культурных инициатив);</w:t>
      </w:r>
    </w:p>
    <w:p w:rsidR="00675234" w:rsidRDefault="00AC6640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отчёты Координаторов 6 Программ («Комплексное развитие в сфере ЖКХ», «Развитие транспортной системы», «Формирование комфортной городской среды», «Содействие развитию МСП», «Комплексные мер</w:t>
      </w:r>
      <w:r>
        <w:rPr>
          <w:rFonts w:eastAsia="Calibri"/>
          <w:sz w:val="28"/>
          <w:szCs w:val="28"/>
          <w:lang w:eastAsia="en-US"/>
        </w:rPr>
        <w:t>ы профилактики наркомании», «Управление муниципальным имуществом») содержат недостоверные данные.</w:t>
      </w:r>
    </w:p>
    <w:p w:rsidR="00675234" w:rsidRDefault="00AC6640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Кроме того, в ходе проведения экспертно-аналитических мероприятий в 1 полугодии 2024 Контрольно-счётной палатой отмечалось, что по 7 Программам («Реализация м</w:t>
      </w:r>
      <w:r>
        <w:rPr>
          <w:rFonts w:eastAsia="Calibri"/>
          <w:sz w:val="28"/>
          <w:szCs w:val="28"/>
          <w:lang w:eastAsia="en-US"/>
        </w:rPr>
        <w:t>олодежной политики», «Содействие занятости населения», «Электронный Краснодар», «Комплексное развитие в сфере ЖКХ», «Формирование инвестиционной привлекательности», «Развитие туризма», «Энергосбережение») выявлены отдельные нарушения Порядка разработки мун</w:t>
      </w:r>
      <w:r>
        <w:rPr>
          <w:rFonts w:eastAsia="Calibri"/>
          <w:sz w:val="28"/>
          <w:szCs w:val="28"/>
          <w:lang w:eastAsia="en-US"/>
        </w:rPr>
        <w:t xml:space="preserve">иципальных программ, </w:t>
      </w:r>
      <w:proofErr w:type="gramStart"/>
      <w:r>
        <w:rPr>
          <w:rFonts w:eastAsia="Calibri"/>
          <w:sz w:val="28"/>
          <w:szCs w:val="28"/>
          <w:lang w:eastAsia="en-US"/>
        </w:rPr>
        <w:t>связанные  с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недостатками в системах целевых показателей. Координаторам выданы соответствующие рекомендации.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Программа</w:t>
      </w:r>
      <w:r>
        <w:rPr>
          <w:color w:val="000000" w:themeColor="text1"/>
          <w:sz w:val="28"/>
          <w:szCs w:val="28"/>
        </w:rPr>
        <w:t xml:space="preserve"> «Комплексное развитие в сфере ЖКХ» (Координатор Программы - ДГХ и ТЭК).</w:t>
      </w:r>
    </w:p>
    <w:p w:rsidR="00675234" w:rsidRDefault="00AC6640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7.1. На мероприятие </w:t>
      </w:r>
      <w:r>
        <w:rPr>
          <w:rFonts w:eastAsia="Calibri"/>
          <w:sz w:val="28"/>
          <w:szCs w:val="28"/>
        </w:rPr>
        <w:t xml:space="preserve">«Санитарная уборка территории» (ГРБС - ДГХ и ТЭК) </w:t>
      </w:r>
      <w:r>
        <w:rPr>
          <w:rFonts w:eastAsia="Calibri"/>
          <w:sz w:val="28"/>
          <w:szCs w:val="28"/>
          <w:lang w:eastAsia="en-US"/>
        </w:rPr>
        <w:t xml:space="preserve">бюджетные </w:t>
      </w:r>
      <w:r>
        <w:rPr>
          <w:rFonts w:eastAsiaTheme="minorHAnsi" w:cstheme="minorBidi"/>
          <w:sz w:val="28"/>
          <w:lang w:eastAsia="en-US"/>
        </w:rPr>
        <w:t xml:space="preserve">ассигнования предусмотрены в сумме 912 949,0 тыс. рублей. </w:t>
      </w:r>
      <w:r>
        <w:rPr>
          <w:rFonts w:eastAsiaTheme="minorHAnsi" w:cstheme="minorBidi"/>
          <w:sz w:val="28"/>
          <w:lang w:eastAsia="en-US"/>
        </w:rPr>
        <w:lastRenderedPageBreak/>
        <w:t>Исполнение составило 449 392,6 тыс. рублей (50,8% от плана). Бюджетные обязательства по мероприятию приняты на 882 776,7 тыс. рублей, закл</w:t>
      </w:r>
      <w:r>
        <w:rPr>
          <w:rFonts w:eastAsiaTheme="minorHAnsi" w:cstheme="minorBidi"/>
          <w:sz w:val="28"/>
          <w:lang w:eastAsia="en-US"/>
        </w:rPr>
        <w:t xml:space="preserve">ючены </w:t>
      </w:r>
      <w:r>
        <w:rPr>
          <w:rFonts w:eastAsiaTheme="minorHAnsi" w:cstheme="minorBidi"/>
          <w:sz w:val="28"/>
          <w:szCs w:val="28"/>
          <w:lang w:eastAsia="en-US"/>
        </w:rPr>
        <w:t>контракты на оказание услуг в 1 - 3 квартале текущего года.</w:t>
      </w:r>
    </w:p>
    <w:p w:rsidR="00675234" w:rsidRDefault="00AC6640">
      <w:pPr>
        <w:ind w:firstLine="709"/>
        <w:jc w:val="both"/>
        <w:rPr>
          <w:strike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До настоящего времени у ДГХ и ТЭК отсутствуют документальное обоснование объемов услуг по уборке городских территорий (убираемых площадей) и маршрутные карты (схемы) уборки территорий (за ис</w:t>
      </w:r>
      <w:r>
        <w:rPr>
          <w:rFonts w:eastAsiaTheme="minorHAnsi" w:cstheme="minorBidi"/>
          <w:sz w:val="28"/>
          <w:szCs w:val="28"/>
          <w:lang w:eastAsia="en-US"/>
        </w:rPr>
        <w:t xml:space="preserve">ключением автомобильных дорог, бульваров и скверов). </w:t>
      </w:r>
    </w:p>
    <w:p w:rsidR="00675234" w:rsidRDefault="00AC6640"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По информации МКУ «УКХ и Б» в целях обоснования объемов услуг по уборке городских территорий в 2021 - 2023 годах выполнены работы по формированию информационной системы мониторинга санитарного содержани</w:t>
      </w:r>
      <w:r>
        <w:rPr>
          <w:rFonts w:eastAsiaTheme="minorHAnsi" w:cstheme="minorBidi"/>
          <w:sz w:val="28"/>
          <w:szCs w:val="28"/>
          <w:lang w:eastAsia="en-US"/>
        </w:rPr>
        <w:t>я территорий, сформирована платформа по дорожным объектам, бульварам и скверам. В части внутриквартальных территорий и территорий городских кладбищ до настоящего времени система не разработана (потребность в доработке системы не заявлялась).</w:t>
      </w:r>
    </w:p>
    <w:p w:rsidR="00675234" w:rsidRDefault="00AC6640"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Таким образом</w:t>
      </w:r>
      <w:r>
        <w:rPr>
          <w:rFonts w:eastAsiaTheme="minorHAnsi" w:cstheme="minorBidi"/>
          <w:sz w:val="28"/>
          <w:szCs w:val="28"/>
          <w:lang w:eastAsia="en-US"/>
        </w:rPr>
        <w:t xml:space="preserve">, в нарушение ст. 22, п. 7 ст. 42 Закона № 44-ФЗ НМЦК, заключаемых МКУ «УКХ и Б» муниципальных контрактов на оказание услуг по санитарному содержанию городских территорий (за исключением автомобильных дорог, бульваров и скверов), продолжают определяться в </w:t>
      </w:r>
      <w:r>
        <w:rPr>
          <w:rFonts w:eastAsiaTheme="minorHAnsi" w:cstheme="minorBidi"/>
          <w:sz w:val="28"/>
          <w:szCs w:val="28"/>
          <w:lang w:eastAsia="en-US"/>
        </w:rPr>
        <w:t>отсутствие документального обоснования объемов оказываемых услуг.</w:t>
      </w:r>
    </w:p>
    <w:p w:rsidR="00675234" w:rsidRDefault="00AC66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7.2. По отдельным мероприятиям установлены риски неисполнения (несвоевременного освоения) бюджетных ассигнований:</w:t>
      </w:r>
    </w:p>
    <w:p w:rsidR="00675234" w:rsidRDefault="00AC66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рекультивация свалки в Центральном внутригородском округе города Краснодар</w:t>
      </w:r>
      <w:r>
        <w:rPr>
          <w:rFonts w:eastAsiaTheme="minorHAnsi" w:cstheme="minorBidi"/>
          <w:sz w:val="28"/>
          <w:szCs w:val="28"/>
          <w:lang w:eastAsia="en-US"/>
        </w:rPr>
        <w:t xml:space="preserve"> по ул. Воронежской - ЛБО в сумме 599,0 тыс. рублей (ЛБО на оплату ПИР). Работы по контракту от 02.03.2021 до настоящего времени не приняты;</w:t>
      </w:r>
    </w:p>
    <w:p w:rsidR="00675234" w:rsidRDefault="00AC66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строительство, реконструкция, ремонт и содержание объектов благоустройства (бульвар им.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К.Россинского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>; общественн</w:t>
      </w:r>
      <w:r>
        <w:rPr>
          <w:rFonts w:eastAsiaTheme="minorHAnsi" w:cstheme="minorBidi"/>
          <w:sz w:val="28"/>
          <w:szCs w:val="28"/>
          <w:lang w:eastAsia="en-US"/>
        </w:rPr>
        <w:t xml:space="preserve">ая территория по ул.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Зиповской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; 4/4, сквер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им.Героя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России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С.В.Палагина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>; бульвар Семейный) - ЛБО в сумме 63 884,6 тыс. рублей, в том числе средства дотации на поддержку местных инициатив по итогам краевого конкурса - 29 889,5 тыс. рублей. Бюджетные ассигно</w:t>
      </w:r>
      <w:r>
        <w:rPr>
          <w:rFonts w:eastAsiaTheme="minorHAnsi" w:cstheme="minorBidi"/>
          <w:sz w:val="28"/>
          <w:szCs w:val="28"/>
          <w:lang w:eastAsia="en-US"/>
        </w:rPr>
        <w:t>вания доведены 18.04.2024, бюджетные обязательства не принят</w:t>
      </w:r>
      <w:r>
        <w:rPr>
          <w:sz w:val="28"/>
          <w:szCs w:val="28"/>
        </w:rPr>
        <w:t>ы.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 «Комплексное развитие в сфере строительства» (Координатор Программы - Департамент строительства).</w:t>
      </w:r>
    </w:p>
    <w:p w:rsidR="00675234" w:rsidRDefault="00AC6640"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Установлены риски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неосвоения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бюджетных ассигнований, невыполнения условий предоставле</w:t>
      </w:r>
      <w:r>
        <w:rPr>
          <w:rFonts w:eastAsiaTheme="minorHAnsi" w:cstheme="minorBidi"/>
          <w:sz w:val="28"/>
          <w:szCs w:val="28"/>
          <w:lang w:eastAsia="en-US"/>
        </w:rPr>
        <w:t xml:space="preserve">ния межбюджетных трансфертов (в том числе графика выполнения работ), и как следствие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недостижение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результатов использования субсидий и целевых показателей муниципальной программы по 8 объектам социальной сферы (6 ДОО и 2 СОШ), завершение реализации которых</w:t>
      </w:r>
      <w:r>
        <w:rPr>
          <w:rFonts w:eastAsiaTheme="minorHAnsi" w:cstheme="minorBidi"/>
          <w:sz w:val="28"/>
          <w:szCs w:val="28"/>
          <w:lang w:eastAsia="en-US"/>
        </w:rPr>
        <w:t xml:space="preserve"> предусмотрено в августе - декабре 2024 года:</w:t>
      </w:r>
    </w:p>
    <w:p w:rsidR="00675234" w:rsidRDefault="00AC664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ДОО на 350 мест по ул. Лоцманской (срок ввода в эксплуатацию по условиям соглашения - август 2024 года); </w:t>
      </w:r>
    </w:p>
    <w:p w:rsidR="00675234" w:rsidRDefault="00AC664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ДОО на 280 мест з/у 43:0106012:608 (срок - ноябрь 2024 года); </w:t>
      </w:r>
    </w:p>
    <w:p w:rsidR="00675234" w:rsidRDefault="00AC664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ДОО на 350 мест по ул.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Конгрессная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, з/у 43:0118001:9176 (срок - ноябрь 2024 года); </w:t>
      </w:r>
    </w:p>
    <w:p w:rsidR="00675234" w:rsidRDefault="00AC664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 xml:space="preserve">- ДОО на 300 мест пос. Колосистый, з/у 43:0106012:597 (срок - декабрь 2024 года); </w:t>
      </w:r>
    </w:p>
    <w:p w:rsidR="00675234" w:rsidRDefault="00AC664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ДОО на 300 мест пос. Колосистый, з/у 43:0106012:602 (срок - декабрь 2024 года); </w:t>
      </w:r>
    </w:p>
    <w:p w:rsidR="00675234" w:rsidRDefault="00AC664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ДОО на 350 мест по ул. 2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Ямальской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(срок - декабрь 2024 года); </w:t>
      </w:r>
    </w:p>
    <w:p w:rsidR="00675234" w:rsidRDefault="00AC664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СОШ на 1550 мест по ул. им.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Кр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. Партизан/ул. Азовская (срок - декабрь 2024 года); </w:t>
      </w:r>
    </w:p>
    <w:p w:rsidR="00675234" w:rsidRDefault="00AC664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СОШ на 1550 мест, з/у 43:0106012:617 (срок - декабрь 2024 года).</w:t>
      </w:r>
    </w:p>
    <w:p w:rsidR="00675234" w:rsidRDefault="00AC6640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Бюджетные назначения 2024 года по указанным объектам составили 3 625 608,4</w:t>
      </w:r>
      <w:r>
        <w:rPr>
          <w:rFonts w:eastAsiaTheme="minorHAnsi" w:cstheme="minorBidi"/>
          <w:sz w:val="28"/>
          <w:szCs w:val="28"/>
          <w:lang w:eastAsia="en-US"/>
        </w:rPr>
        <w:t xml:space="preserve"> тыс. рублей (в том числе средства федерального бюджета, бюджета Краснодарского края - 3 111 877,8 тыс. рублей), бюджетные обязательства приняты на сумму 3 355 748,4 тыс. рублей (92,6% от ЛБО). Исполнение расходов составило 186 230,3 тыс. рублей или 5,1% о</w:t>
      </w:r>
      <w:r>
        <w:rPr>
          <w:rFonts w:eastAsiaTheme="minorHAnsi" w:cstheme="minorBidi"/>
          <w:sz w:val="28"/>
          <w:szCs w:val="28"/>
          <w:lang w:eastAsia="en-US"/>
        </w:rPr>
        <w:t>т плана (в том числе средства федерального бюджета, бюджета Краснодарского края - 154 231,2 тыс. рублей или 5%).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 «Развитие транспортной системы» (Координатор - Департамент транспорта).</w:t>
      </w:r>
    </w:p>
    <w:p w:rsidR="00675234" w:rsidRDefault="00AC6640">
      <w:pPr>
        <w:ind w:right="-141" w:firstLine="708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В части мероприятий, реализуемых за счет средств местного бюд</w:t>
      </w:r>
      <w:r>
        <w:rPr>
          <w:rFonts w:eastAsiaTheme="minorHAnsi" w:cstheme="minorBidi"/>
          <w:sz w:val="28"/>
          <w:szCs w:val="28"/>
          <w:lang w:eastAsia="en-US"/>
        </w:rPr>
        <w:t>жета, установлено низкое исполнение по следующим мероприятиям:</w:t>
      </w:r>
    </w:p>
    <w:p w:rsidR="00675234" w:rsidRDefault="00AC6640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«Реконструкция автомобильной дороги по ул. Ратной Славы от ЖК «Прованс» до ул. Тверской» - ЛБО в сумме 29 711,4 тыс. рублей, исполнение отсутствует (между МКУ «ЦМДДТ» и ООО «Веста» 23.11.2022</w:t>
      </w:r>
      <w:r>
        <w:rPr>
          <w:rFonts w:eastAsiaTheme="minorHAnsi" w:cstheme="minorBidi"/>
          <w:sz w:val="28"/>
          <w:szCs w:val="28"/>
          <w:lang w:eastAsia="en-US"/>
        </w:rPr>
        <w:t xml:space="preserve"> заключен муниципальный контракт на проведение СМР со сроком выполнения декабрь 2023 года, в ходе работ выявлены неучтенные инженерные сети, в настоящее время проводится повторная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госэкспертиза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>);</w:t>
      </w:r>
    </w:p>
    <w:p w:rsidR="00675234" w:rsidRDefault="00AC6640">
      <w:pPr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«Проектирование и строительство трамвайной линии от ул. Тр</w:t>
      </w:r>
      <w:r>
        <w:rPr>
          <w:rFonts w:eastAsiaTheme="minorHAnsi" w:cstheme="minorBidi"/>
          <w:sz w:val="28"/>
          <w:szCs w:val="28"/>
          <w:lang w:eastAsia="en-US"/>
        </w:rPr>
        <w:t xml:space="preserve">амвайной по ул. им.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Мачуги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В.Н., ул. Автолюбителей, ул. им.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Невкипелого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до дома № 160/6» - ЛБО в сумме 7 800,0 тыс. рублей, исполнение отсутствует (требуется уточнение (согласование) технической документации для осуществления проектирования по объекту);</w:t>
      </w:r>
    </w:p>
    <w:p w:rsidR="00675234" w:rsidRDefault="00AC6640">
      <w:pPr>
        <w:ind w:firstLine="709"/>
        <w:jc w:val="both"/>
        <w:rPr>
          <w:rFonts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>
        <w:rPr>
          <w:rFonts w:eastAsiaTheme="minorHAnsi" w:cstheme="minorBidi"/>
          <w:sz w:val="28"/>
          <w:szCs w:val="28"/>
          <w:lang w:eastAsia="en-US"/>
        </w:rPr>
        <w:t xml:space="preserve">«Санитарное содержание территории в части содержания автомобильных дорог общего пользования местного значения в чистоте и порядке» - ЛБО в сумме 1 471 515,0 тыс. рублей, исполнение 775 130,1 тыс. рублей (52,7%). 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rFonts w:eastAsia="Calibri"/>
          <w:color w:val="0070C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данным </w:t>
      </w:r>
      <w:r>
        <w:rPr>
          <w:bCs/>
          <w:sz w:val="28"/>
          <w:szCs w:val="28"/>
        </w:rPr>
        <w:t>Журналов учета и регистрации испо</w:t>
      </w:r>
      <w:r>
        <w:rPr>
          <w:bCs/>
          <w:sz w:val="28"/>
          <w:szCs w:val="28"/>
        </w:rPr>
        <w:t xml:space="preserve">лнительных документов с начала года в Департамент финансов поступило на исполнение 215 исполнительных листов на общую сумму 178 234,7 тыс. рублей, из них основной долг - 159 594,7 тыс. рублей (89,5%), штрафы, пени, проценты за пользование чужими денежными </w:t>
      </w:r>
      <w:r>
        <w:rPr>
          <w:bCs/>
          <w:sz w:val="28"/>
          <w:szCs w:val="28"/>
        </w:rPr>
        <w:t>средствами, убытки, возмещение ущерба, судебные расходы - 17 820,4 тыс. рублей (10%), неосновательное обогащение - 819,7 тыс. рублей (0,5%).</w:t>
      </w:r>
    </w:p>
    <w:p w:rsidR="00675234" w:rsidRDefault="00AC6640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Расходы местного бюджета на исполнение судебных решений (с учетом поступивших на начало года) составили 81 909,0 ты</w:t>
      </w:r>
      <w:r>
        <w:rPr>
          <w:rFonts w:eastAsiaTheme="minorHAnsi" w:cstheme="minorBidi"/>
          <w:sz w:val="28"/>
          <w:szCs w:val="28"/>
          <w:lang w:eastAsia="en-US"/>
        </w:rPr>
        <w:t xml:space="preserve">с. рублей, не оплачены поступившие исполнительные документы на общую сумму 96 325,7 тыс. рублей. </w:t>
      </w:r>
    </w:p>
    <w:p w:rsidR="00675234" w:rsidRDefault="00AC6640">
      <w:pPr>
        <w:ind w:firstLine="709"/>
        <w:jc w:val="both"/>
        <w:rPr>
          <w:bCs/>
          <w:i/>
          <w:sz w:val="24"/>
          <w:szCs w:val="28"/>
          <w:lang w:eastAsia="en-US"/>
        </w:rPr>
      </w:pPr>
      <w:proofErr w:type="spellStart"/>
      <w:r>
        <w:rPr>
          <w:rFonts w:eastAsiaTheme="minorHAnsi" w:cstheme="minorBidi"/>
          <w:sz w:val="28"/>
          <w:szCs w:val="28"/>
          <w:lang w:eastAsia="en-US"/>
        </w:rPr>
        <w:lastRenderedPageBreak/>
        <w:t>Справочно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>: по неисполненным документам на 01.07.2024 предельные сроки оплаты, установленные п.6 ст.242.2 БК РФ, не наступили.</w:t>
      </w:r>
    </w:p>
    <w:p w:rsidR="00675234" w:rsidRDefault="00AC6640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На 01.07.2024 на рассмотрении в </w:t>
      </w:r>
      <w:r>
        <w:rPr>
          <w:rFonts w:eastAsiaTheme="minorHAnsi" w:cstheme="minorBidi"/>
          <w:sz w:val="28"/>
          <w:szCs w:val="28"/>
          <w:lang w:eastAsia="en-US"/>
        </w:rPr>
        <w:t>судах находятся 687 дел на сумму 4 938 599,7 тыс. рублей, из них по основному объему (81,6%) интересы администрации МО город Краснодар представляет Правовой департамент - 488 дел на сумму 4 029 366,3 тыс. рублей, из них земельные споры - 3 023 532,7 тыс. р</w:t>
      </w:r>
      <w:r>
        <w:rPr>
          <w:rFonts w:eastAsiaTheme="minorHAnsi" w:cstheme="minorBidi"/>
          <w:sz w:val="28"/>
          <w:szCs w:val="28"/>
          <w:lang w:eastAsia="en-US"/>
        </w:rPr>
        <w:t>ублей, возмещение за изымаемое имущество - 357 255,7 тыс. рублей, взыскание задолженности за коммунальные услуги, взносы на капитальный ремонт, содержание имущества - 240 529,8 тыс. рублей, споры связанные с ДТП - 91 580,3 тыс. рублей, взыскание задолженно</w:t>
      </w:r>
      <w:r>
        <w:rPr>
          <w:rFonts w:eastAsiaTheme="minorHAnsi" w:cstheme="minorBidi"/>
          <w:sz w:val="28"/>
          <w:szCs w:val="28"/>
          <w:lang w:eastAsia="en-US"/>
        </w:rPr>
        <w:t>сти по муниципальным контрактам - 27 324,4 тыс. рублей, прочие - 289 143,2 тыс. рублей (взыскание средств за счет выморочного имущества, возмещение ущерба (убытков), взыскание морального вреда и др.), Департамент финансов - 3 дела на сумму 434 817,1 тыс. р</w:t>
      </w:r>
      <w:r>
        <w:rPr>
          <w:rFonts w:eastAsiaTheme="minorHAnsi" w:cstheme="minorBidi"/>
          <w:sz w:val="28"/>
          <w:szCs w:val="28"/>
          <w:lang w:eastAsia="en-US"/>
        </w:rPr>
        <w:t>ублей, из них 1 дело на  423 361,5 тыс. рублей связано с земельным спором (интересы Администрации МО город Краснодар (соответчик) представляет Правовой департамент), Управление экономики - 3 дела на сумму 201 532,7 тыс. рублей (по делам, связанным с несост</w:t>
      </w:r>
      <w:r>
        <w:rPr>
          <w:rFonts w:eastAsiaTheme="minorHAnsi" w:cstheme="minorBidi"/>
          <w:sz w:val="28"/>
          <w:szCs w:val="28"/>
          <w:lang w:eastAsia="en-US"/>
        </w:rPr>
        <w:t>оятельностью (банкротством) организаций) и Департамент строительства - 7 дел на сумму 123 966,3 тыс. рублей (взыскание средств по муниципальным контрактам).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8"/>
          <w:szCs w:val="28"/>
        </w:rPr>
        <w:t>Совокупный годовой</w:t>
      </w:r>
      <w:r>
        <w:rPr>
          <w:rFonts w:eastAsia="Calibri"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объем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закупок (далее – СГОЗ) </w:t>
      </w:r>
      <w:r>
        <w:rPr>
          <w:color w:val="000000" w:themeColor="text1"/>
          <w:sz w:val="28"/>
          <w:szCs w:val="28"/>
        </w:rPr>
        <w:t>за счет бюджетных источников в 2024 году вырос незначительно (на 0,4 %) к предыдущему году и на 01.07.2024 составил 46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342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858,0 тыс. рублей, из них согласно Закону № 44-ФЗ - 41 538 807,3 тыс. рублей (89,7%), Закону № 223-ФЗ - 4 804 050,7 тыс. рублей (10,3</w:t>
      </w:r>
      <w:r>
        <w:rPr>
          <w:color w:val="000000" w:themeColor="text1"/>
          <w:sz w:val="28"/>
          <w:szCs w:val="28"/>
        </w:rPr>
        <w:t xml:space="preserve">%). </w:t>
      </w:r>
    </w:p>
    <w:p w:rsidR="00675234" w:rsidRDefault="00AC6640">
      <w:pPr>
        <w:ind w:firstLine="709"/>
        <w:jc w:val="both"/>
        <w:rPr>
          <w:sz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Темп осуществления закупок вырос в сравнении с аналогичными периодами 2023 года. На 01.07.2024 закупки характеризуются следующими показателями (в % к СГОЗ): </w:t>
      </w:r>
    </w:p>
    <w:p w:rsidR="00675234" w:rsidRDefault="00AC6640">
      <w:pPr>
        <w:ind w:firstLine="709"/>
        <w:jc w:val="both"/>
        <w:rPr>
          <w:i/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включено в планы-графики (планы закупок) - 91,4% (на 01.07.2023 - 84,8%);</w:t>
      </w:r>
    </w:p>
    <w:p w:rsidR="00675234" w:rsidRDefault="00AC6640">
      <w:pPr>
        <w:ind w:firstLine="709"/>
        <w:jc w:val="both"/>
        <w:rPr>
          <w:i/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объем закупок, </w:t>
      </w:r>
      <w:r>
        <w:rPr>
          <w:rFonts w:eastAsiaTheme="minorHAnsi" w:cstheme="minorBidi"/>
          <w:sz w:val="28"/>
          <w:szCs w:val="28"/>
          <w:lang w:eastAsia="en-US"/>
        </w:rPr>
        <w:t>по которым начаты процедуры закупки - 73,1% (на 01.07.2023 - 64,5%);</w:t>
      </w:r>
    </w:p>
    <w:p w:rsidR="00675234" w:rsidRDefault="00AC6640">
      <w:pPr>
        <w:ind w:firstLine="709"/>
        <w:jc w:val="both"/>
        <w:rPr>
          <w:i/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сумма заключенных контрактов - 76,6% (на 01.07.2023 - 64,5%);</w:t>
      </w:r>
    </w:p>
    <w:p w:rsidR="00675234" w:rsidRDefault="00AC6640">
      <w:pPr>
        <w:ind w:firstLine="709"/>
        <w:jc w:val="both"/>
        <w:rPr>
          <w:i/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 фактическое исполнение по контрактам - 30,7% (на 01.07.2023 - 24,9%);</w:t>
      </w:r>
    </w:p>
    <w:p w:rsidR="00675234" w:rsidRDefault="00AC6640">
      <w:pPr>
        <w:ind w:firstLine="709"/>
        <w:jc w:val="both"/>
        <w:rPr>
          <w:i/>
          <w:sz w:val="24"/>
          <w:szCs w:val="24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кассовое исполнение - 34,2% </w:t>
      </w:r>
      <w:r>
        <w:rPr>
          <w:rFonts w:eastAsiaTheme="minorHAnsi" w:cstheme="minorBidi"/>
          <w:sz w:val="28"/>
          <w:szCs w:val="28"/>
          <w:lang w:eastAsia="en-US"/>
        </w:rPr>
        <w:t>(на 01.07.2023 - 24,4%).</w:t>
      </w:r>
    </w:p>
    <w:p w:rsidR="00675234" w:rsidRDefault="00AC6640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Минимальная доля закупок, включенных в планы-графики (с подведомственными учреждениями), сложилась по Управлению по делам молодежи - 60,6%, Управлению культуры - 76,3%, Департаменту архитектуры - 79,6%.</w:t>
      </w:r>
    </w:p>
    <w:p w:rsidR="00675234" w:rsidRDefault="00AC6640">
      <w:pPr>
        <w:numPr>
          <w:ilvl w:val="0"/>
          <w:numId w:val="21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В ходе </w:t>
      </w:r>
      <w:r>
        <w:rPr>
          <w:color w:val="000000" w:themeColor="text1"/>
          <w:sz w:val="28"/>
          <w:szCs w:val="28"/>
        </w:rPr>
        <w:t xml:space="preserve">исполнения </w:t>
      </w:r>
      <w:r>
        <w:rPr>
          <w:sz w:val="28"/>
          <w:szCs w:val="28"/>
        </w:rPr>
        <w:t>бюджета де</w:t>
      </w:r>
      <w:r>
        <w:rPr>
          <w:sz w:val="28"/>
          <w:szCs w:val="28"/>
        </w:rPr>
        <w:t>фицит увеличен с 2 900 000,0 тыс. рублей до 6 806 372,5 тыс. рублей или в 2,3 раза (+3 906 372,5 тыс. рублей) полностью за счет остатков средств на счетах по учету средств бюджета (+</w:t>
      </w:r>
      <w:r>
        <w:rPr>
          <w:rFonts w:eastAsia="Calibri"/>
          <w:sz w:val="28"/>
          <w:szCs w:val="28"/>
        </w:rPr>
        <w:t>5 406 372,5</w:t>
      </w:r>
      <w:r>
        <w:rPr>
          <w:sz w:val="28"/>
          <w:szCs w:val="28"/>
        </w:rPr>
        <w:t xml:space="preserve"> тыс. рублей) при одновременном снижении средств за счет кредит</w:t>
      </w:r>
      <w:r>
        <w:rPr>
          <w:sz w:val="28"/>
          <w:szCs w:val="28"/>
        </w:rPr>
        <w:t>ов кредитных организаций (-1 500 000,0 тыс. рублей)</w:t>
      </w:r>
      <w:r>
        <w:rPr>
          <w:rFonts w:eastAsia="Calibri"/>
          <w:sz w:val="28"/>
          <w:szCs w:val="28"/>
        </w:rPr>
        <w:t>.</w:t>
      </w:r>
    </w:p>
    <w:p w:rsidR="00675234" w:rsidRDefault="00AC6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Местный </w:t>
      </w:r>
      <w:r>
        <w:rPr>
          <w:rFonts w:eastAsiaTheme="minorHAnsi" w:cstheme="minorBidi"/>
          <w:sz w:val="28"/>
          <w:szCs w:val="28"/>
          <w:lang w:eastAsia="en-US"/>
        </w:rPr>
        <w:t xml:space="preserve">бюджет 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сполнен</w:t>
      </w:r>
      <w:r>
        <w:rPr>
          <w:sz w:val="28"/>
          <w:szCs w:val="28"/>
        </w:rPr>
        <w:t xml:space="preserve"> с профицитом</w:t>
      </w:r>
      <w:r>
        <w:rPr>
          <w:sz w:val="28"/>
          <w:szCs w:val="28"/>
        </w:rPr>
        <w:t xml:space="preserve"> в объеме</w:t>
      </w:r>
      <w:r>
        <w:rPr>
          <w:sz w:val="28"/>
          <w:szCs w:val="28"/>
        </w:rPr>
        <w:t xml:space="preserve"> 1 264 342,2 тыс. рублей.</w:t>
      </w:r>
    </w:p>
    <w:p w:rsidR="00675234" w:rsidRDefault="00AC6640">
      <w:pPr>
        <w:ind w:firstLine="709"/>
        <w:jc w:val="both"/>
        <w:rPr>
          <w:sz w:val="24"/>
          <w:szCs w:val="28"/>
        </w:rPr>
      </w:pPr>
      <w:r>
        <w:rPr>
          <w:sz w:val="28"/>
          <w:szCs w:val="28"/>
        </w:rPr>
        <w:t>М</w:t>
      </w:r>
      <w:r>
        <w:rPr>
          <w:rFonts w:eastAsia="Calibri"/>
          <w:sz w:val="28"/>
          <w:szCs w:val="28"/>
        </w:rPr>
        <w:t>униципальный долг не превысил ограничений, установленных БК РФ</w:t>
      </w:r>
      <w:r>
        <w:rPr>
          <w:sz w:val="28"/>
          <w:szCs w:val="28"/>
        </w:rPr>
        <w:t xml:space="preserve"> и составил 4 383 300,0 тыс</w:t>
      </w:r>
      <w:r>
        <w:rPr>
          <w:sz w:val="28"/>
          <w:szCs w:val="28"/>
        </w:rPr>
        <w:t>. рублей</w:t>
      </w:r>
      <w:r>
        <w:rPr>
          <w:rFonts w:eastAsia="Calibri"/>
          <w:sz w:val="24"/>
          <w:szCs w:val="28"/>
        </w:rPr>
        <w:t xml:space="preserve">. </w:t>
      </w:r>
    </w:p>
    <w:p w:rsidR="00675234" w:rsidRDefault="00AC6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на обслуживание муниципального долга</w:t>
      </w:r>
      <w:r>
        <w:rPr>
          <w:rFonts w:eastAsia="Calibri"/>
          <w:sz w:val="28"/>
          <w:szCs w:val="28"/>
        </w:rPr>
        <w:t xml:space="preserve"> не превысили ограничений, установленных БК РФ</w:t>
      </w:r>
      <w:r>
        <w:rPr>
          <w:sz w:val="28"/>
          <w:szCs w:val="28"/>
        </w:rPr>
        <w:t>.</w:t>
      </w:r>
    </w:p>
    <w:p w:rsidR="00675234" w:rsidRDefault="00675234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На основании проведенного анализа исполнения и контроля за организацией исполнения местного бюджета (бюджета муниципального образования город Краснодар) по итогам 1 полуг</w:t>
      </w:r>
      <w:r>
        <w:rPr>
          <w:color w:val="000000" w:themeColor="text1"/>
          <w:sz w:val="28"/>
          <w:szCs w:val="28"/>
        </w:rPr>
        <w:t>одия 2024 года, Контрольно-счетной палатой МО город Краснодар был сформулирован ряд рекомендаций, из них: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 Главе муниципального образования город Краснодар поручить курирующим заместителям (</w:t>
      </w:r>
      <w:proofErr w:type="spellStart"/>
      <w:r>
        <w:rPr>
          <w:color w:val="000000" w:themeColor="text1"/>
          <w:sz w:val="28"/>
          <w:szCs w:val="28"/>
        </w:rPr>
        <w:t>М.В.Онищенко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И.К.Павлову</w:t>
      </w:r>
      <w:proofErr w:type="spellEnd"/>
      <w:r>
        <w:rPr>
          <w:color w:val="000000" w:themeColor="text1"/>
          <w:sz w:val="28"/>
          <w:szCs w:val="28"/>
        </w:rPr>
        <w:t>) рассмотреть ситуацию, связанную с не</w:t>
      </w:r>
      <w:r>
        <w:rPr>
          <w:color w:val="000000" w:themeColor="text1"/>
          <w:sz w:val="28"/>
          <w:szCs w:val="28"/>
        </w:rPr>
        <w:t xml:space="preserve">возможностью рекультивации свалки по </w:t>
      </w:r>
      <w:proofErr w:type="spellStart"/>
      <w:r>
        <w:rPr>
          <w:color w:val="000000" w:themeColor="text1"/>
          <w:sz w:val="28"/>
          <w:szCs w:val="28"/>
        </w:rPr>
        <w:t>ул.Воронежская</w:t>
      </w:r>
      <w:proofErr w:type="spellEnd"/>
      <w:r>
        <w:rPr>
          <w:color w:val="000000" w:themeColor="text1"/>
          <w:sz w:val="28"/>
          <w:szCs w:val="28"/>
        </w:rPr>
        <w:t xml:space="preserve">, 59 и принять меры по предотвращению возможного ущерба местному бюджету. 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Департаменту финансов: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2.1. Совместно с главными администраторами доходов местного бюджета принять меры к обеспечению реалисти</w:t>
      </w:r>
      <w:r>
        <w:rPr>
          <w:color w:val="000000" w:themeColor="text1"/>
          <w:sz w:val="28"/>
          <w:szCs w:val="28"/>
        </w:rPr>
        <w:t>чности плановых назначений по налоговым и неналоговым доходам в части рассмотрения возможности увеличения плановых значений на сумму не менее 1 303 150,0 тыс. рублей: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УСН - не менее 600 000,0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НДФЛ - не менее 500 000,0 тыс. рублей; 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</w:t>
      </w:r>
      <w:r>
        <w:rPr>
          <w:color w:val="000000" w:themeColor="text1"/>
          <w:sz w:val="28"/>
          <w:szCs w:val="28"/>
          <w:lang w:eastAsia="en-US"/>
        </w:rPr>
        <w:t>емел</w:t>
      </w:r>
      <w:r>
        <w:rPr>
          <w:color w:val="000000" w:themeColor="text1"/>
          <w:sz w:val="28"/>
          <w:szCs w:val="28"/>
          <w:lang w:eastAsia="en-US"/>
        </w:rPr>
        <w:t>ьному налогу</w:t>
      </w:r>
      <w:r>
        <w:rPr>
          <w:color w:val="000000" w:themeColor="text1"/>
          <w:sz w:val="28"/>
          <w:szCs w:val="28"/>
        </w:rPr>
        <w:t xml:space="preserve"> - не менее 60 000,0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доходам от платных услуг - не менее 50 000,0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доходам от продажи активов - не менее 40 000,0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ПСН - не менее 11 000,0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ЕСХН - не менее 10 000,0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доходам</w:t>
      </w:r>
      <w:r>
        <w:rPr>
          <w:color w:val="000000" w:themeColor="text1"/>
          <w:sz w:val="28"/>
          <w:szCs w:val="28"/>
        </w:rPr>
        <w:t xml:space="preserve"> от сдачи в аренду имущества - не менее 10 000,0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доходам от парковок - не менее 10 000,0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арендной плате за федеральные земли - не менее 6 000,0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доходам от МУП - не менее 3 000,0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ЕНВД - не менее 2 000,0 тыс. рублей (установить);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плате по соглашениям об установлении сервитута - не менее 1 000,0 тыс. рублей;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плате за публичный сервитут - не менее 150,0 тыс. рублей.</w:t>
      </w:r>
    </w:p>
    <w:p w:rsidR="00675234" w:rsidRDefault="00AC6640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Совместно с Департаментом транспорта обеспечить выполнение</w:t>
      </w:r>
      <w:r>
        <w:rPr>
          <w:color w:val="000000" w:themeColor="text1"/>
          <w:sz w:val="28"/>
          <w:szCs w:val="28"/>
        </w:rPr>
        <w:t xml:space="preserve"> ранее выданных рекомендаций в части: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внесения необходимых изменений в решение городской Думы Краснодара от 17.12.2013 № 56 п.10 «Об утверждении Порядка формирования и использования бюджетных ассигнований муниципального дорожного фонда муниципального обр</w:t>
      </w:r>
      <w:r>
        <w:rPr>
          <w:color w:val="000000" w:themeColor="text1"/>
          <w:sz w:val="28"/>
          <w:szCs w:val="28"/>
        </w:rPr>
        <w:t xml:space="preserve">азования город Краснодар», дополнив источники формирования бюджетных ассигнований муниципального дорожного фонда в 2024 году субсидией на строительство (реконструкцию) объектов </w:t>
      </w:r>
      <w:r>
        <w:rPr>
          <w:color w:val="000000" w:themeColor="text1"/>
          <w:sz w:val="28"/>
          <w:szCs w:val="28"/>
        </w:rPr>
        <w:lastRenderedPageBreak/>
        <w:t>транспортной, социальной и коммунальной инфраструктуры в рамках мероприятий сти</w:t>
      </w:r>
      <w:r>
        <w:rPr>
          <w:color w:val="000000" w:themeColor="text1"/>
          <w:sz w:val="28"/>
          <w:szCs w:val="28"/>
        </w:rPr>
        <w:t>мулирования программ развития жилищного строительства субъектов Российской Федерации;</w:t>
      </w:r>
    </w:p>
    <w:p w:rsidR="00675234" w:rsidRDefault="00AC6640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приведения в соответствие с Порядком применения кодов бюджетной классификации Российской Федерации, установленного Приказом Минфина России от 24.05.2022 № 82н, отражения расходов на строительство автомобильных дорог по ул. Выездной и по ул. Константиновск</w:t>
      </w:r>
      <w:r>
        <w:rPr>
          <w:color w:val="000000" w:themeColor="text1"/>
          <w:sz w:val="28"/>
          <w:szCs w:val="28"/>
        </w:rPr>
        <w:t>ой (по подразделу 0409 «Дорожное хозяйство (дорожные фонды)».</w:t>
      </w:r>
    </w:p>
    <w:p w:rsidR="00675234" w:rsidRDefault="00AC6640">
      <w:pPr>
        <w:tabs>
          <w:tab w:val="left" w:pos="993"/>
        </w:tabs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ДГХ и ТЭК: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3.1. В связи с признаками </w:t>
      </w:r>
      <w:proofErr w:type="spellStart"/>
      <w:r>
        <w:rPr>
          <w:color w:val="000000" w:themeColor="text1"/>
          <w:sz w:val="28"/>
          <w:szCs w:val="28"/>
        </w:rPr>
        <w:t>невостребованности</w:t>
      </w:r>
      <w:proofErr w:type="spellEnd"/>
      <w:r>
        <w:rPr>
          <w:color w:val="000000" w:themeColor="text1"/>
          <w:sz w:val="28"/>
          <w:szCs w:val="28"/>
        </w:rPr>
        <w:t xml:space="preserve"> рассмотреть вопрос о сокращении ассигнований на общую сумму 34 492,3 тыс. рублей, в том числе предусмотренных на: </w:t>
      </w:r>
    </w:p>
    <w:p w:rsidR="00675234" w:rsidRDefault="00AC6640">
      <w:pPr>
        <w:tabs>
          <w:tab w:val="left" w:pos="993"/>
        </w:tabs>
        <w:ind w:firstLine="709"/>
        <w:jc w:val="both"/>
        <w:rPr>
          <w:rFonts w:cstheme="minorBidi"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- актуализацию схемы</w:t>
      </w:r>
      <w:r>
        <w:rPr>
          <w:color w:val="000000" w:themeColor="text1"/>
          <w:sz w:val="28"/>
          <w:szCs w:val="28"/>
        </w:rPr>
        <w:t xml:space="preserve"> электроснабжения - 9 983,7 тыс. рублей, схемы газоснабжения - 9 983,7 тыс. рублей (Программа «Комплексное развитие в сфере ЖКХ»);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на замену и приобретение технологического оборудования - 14 524,9 тыс. рублей (Программа «Энергосбережение»). </w:t>
      </w:r>
    </w:p>
    <w:p w:rsidR="00675234" w:rsidRDefault="00AC6640">
      <w:pPr>
        <w:tabs>
          <w:tab w:val="left" w:pos="993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Принять</w:t>
      </w:r>
      <w:r>
        <w:rPr>
          <w:color w:val="000000" w:themeColor="text1"/>
          <w:sz w:val="28"/>
          <w:szCs w:val="28"/>
        </w:rPr>
        <w:t xml:space="preserve"> меры к освоению МКУ «УКХ и Б» средств субвенции из бюджета Краснодарского края на осуществление государственных полномочий Краснодарского края в области обращения с животными, исключив привлечение средств местного бюджета.</w:t>
      </w:r>
    </w:p>
    <w:p w:rsidR="00675234" w:rsidRDefault="00AC6640">
      <w:pPr>
        <w:tabs>
          <w:tab w:val="left" w:pos="993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 Обеспечить выполнение ранее</w:t>
      </w:r>
      <w:r>
        <w:rPr>
          <w:color w:val="000000" w:themeColor="text1"/>
          <w:sz w:val="28"/>
          <w:szCs w:val="28"/>
        </w:rPr>
        <w:t xml:space="preserve"> выданных рекомендаций по: 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внесению в Департамент финансов предложения о сокращении избыточно предусмотренных бюджетных ассигнований на мероприятие в области обращения с животными в сумме 9 478,2 тыс. рублей (средства местного бюджета); 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заключению МК</w:t>
      </w:r>
      <w:r>
        <w:rPr>
          <w:color w:val="000000" w:themeColor="text1"/>
          <w:sz w:val="28"/>
          <w:szCs w:val="28"/>
        </w:rPr>
        <w:t>У «</w:t>
      </w:r>
      <w:proofErr w:type="spellStart"/>
      <w:r>
        <w:rPr>
          <w:color w:val="000000" w:themeColor="text1"/>
          <w:sz w:val="28"/>
          <w:szCs w:val="28"/>
        </w:rPr>
        <w:t>Горжилхоз</w:t>
      </w:r>
      <w:proofErr w:type="spellEnd"/>
      <w:r>
        <w:rPr>
          <w:color w:val="000000" w:themeColor="text1"/>
          <w:sz w:val="28"/>
          <w:szCs w:val="28"/>
        </w:rPr>
        <w:t xml:space="preserve">» договоров с управляющими компаниями и </w:t>
      </w:r>
      <w:proofErr w:type="spellStart"/>
      <w:r>
        <w:rPr>
          <w:color w:val="000000" w:themeColor="text1"/>
          <w:sz w:val="28"/>
          <w:szCs w:val="28"/>
        </w:rPr>
        <w:t>ресурсоснабжающими</w:t>
      </w:r>
      <w:proofErr w:type="spellEnd"/>
      <w:r>
        <w:rPr>
          <w:color w:val="000000" w:themeColor="text1"/>
          <w:sz w:val="28"/>
          <w:szCs w:val="28"/>
        </w:rPr>
        <w:t xml:space="preserve"> организациями на обслуживание и поставку коммунальных услуг в отношении жилых и нежилых помещений, находящихся в муниципальной собственности, до 01.10.2024;</w:t>
      </w:r>
    </w:p>
    <w:p w:rsidR="00675234" w:rsidRDefault="00AC6640">
      <w:pPr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внесению соответствующих и</w:t>
      </w:r>
      <w:r>
        <w:rPr>
          <w:color w:val="000000" w:themeColor="text1"/>
          <w:sz w:val="28"/>
          <w:szCs w:val="28"/>
        </w:rPr>
        <w:t>зменений в Программу «Энергосбережение».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Департаменту транспорта сократить (перераспределить) избыточные ассигнования по мероприятию «Организация бесплатной перевозки обучающихся в муниципальных образовательных организациях, реализующих общеобразователь</w:t>
      </w:r>
      <w:r>
        <w:rPr>
          <w:color w:val="000000" w:themeColor="text1"/>
          <w:sz w:val="28"/>
          <w:szCs w:val="28"/>
        </w:rPr>
        <w:t>ные программы» с учетом уточненных объемов перевозки в сумме 128 269,8 тыс. рублей (</w:t>
      </w:r>
      <w:proofErr w:type="spellStart"/>
      <w:r>
        <w:rPr>
          <w:color w:val="000000" w:themeColor="text1"/>
          <w:sz w:val="28"/>
          <w:szCs w:val="28"/>
        </w:rPr>
        <w:t>провизорно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Департаменту образования обеспечить размещение уточненных муниципальных заданий отдельных общеобразовательных учреждений, а также учреждений дополнительного</w:t>
      </w:r>
      <w:r>
        <w:rPr>
          <w:color w:val="000000" w:themeColor="text1"/>
          <w:sz w:val="28"/>
          <w:szCs w:val="28"/>
        </w:rPr>
        <w:t xml:space="preserve"> образования на официальном Интернет-портале администрации муниципального образования город Краснодар и городской Думы Краснодара.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 Муниципальным заказчикам, подведомственным Управлению по делам молодежи, Управлению культуры и Департаменту архитектуры, </w:t>
      </w:r>
      <w:r>
        <w:rPr>
          <w:color w:val="000000" w:themeColor="text1"/>
          <w:sz w:val="28"/>
          <w:szCs w:val="28"/>
        </w:rPr>
        <w:t xml:space="preserve">в целях обеспечения ритмичности и своевременности расходов бюджета обеспечить </w:t>
      </w:r>
      <w:r>
        <w:rPr>
          <w:color w:val="000000" w:themeColor="text1"/>
          <w:sz w:val="28"/>
          <w:szCs w:val="28"/>
        </w:rPr>
        <w:lastRenderedPageBreak/>
        <w:t>включение в планы-графики закупок в соответствии с ЛБО, доведенных на их осуществление.</w:t>
      </w:r>
    </w:p>
    <w:p w:rsidR="00675234" w:rsidRDefault="00AC6640">
      <w:pPr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7. Главным распорядителям бюджетных средств (Департаменту транспорта, Департаменту строите</w:t>
      </w:r>
      <w:r>
        <w:rPr>
          <w:color w:val="000000" w:themeColor="text1"/>
          <w:sz w:val="28"/>
          <w:szCs w:val="28"/>
        </w:rPr>
        <w:t xml:space="preserve">льства, ДГХ и ТЭК) усилить ведомственный контроль в сфере закупок, провести анализ причин нарушения сроков выполнения работ по муниципальным контрактам, заключенным подведомственными учреждениями с принятием соответствующих мер по их упреждению.  </w:t>
      </w:r>
    </w:p>
    <w:p w:rsidR="00675234" w:rsidRDefault="00675234">
      <w:pPr>
        <w:jc w:val="both"/>
        <w:rPr>
          <w:sz w:val="28"/>
          <w:szCs w:val="28"/>
        </w:rPr>
      </w:pPr>
      <w:bookmarkStart w:id="0" w:name="_GoBack"/>
      <w:bookmarkEnd w:id="0"/>
    </w:p>
    <w:sectPr w:rsidR="00675234">
      <w:headerReference w:type="default" r:id="rId8"/>
      <w:pgSz w:w="11906" w:h="16838"/>
      <w:pgMar w:top="1134" w:right="851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34" w:rsidRDefault="00AC6640">
      <w:r>
        <w:separator/>
      </w:r>
    </w:p>
  </w:endnote>
  <w:endnote w:type="continuationSeparator" w:id="0">
    <w:p w:rsidR="00675234" w:rsidRDefault="00AC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34" w:rsidRDefault="00AC6640">
      <w:r>
        <w:separator/>
      </w:r>
    </w:p>
  </w:footnote>
  <w:footnote w:type="continuationSeparator" w:id="0">
    <w:p w:rsidR="00675234" w:rsidRDefault="00AC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26880"/>
      <w:docPartObj>
        <w:docPartGallery w:val="Page Numbers (Top of Page)"/>
        <w:docPartUnique/>
      </w:docPartObj>
    </w:sdtPr>
    <w:sdtEndPr/>
    <w:sdtContent>
      <w:p w:rsidR="00675234" w:rsidRDefault="00AC6640">
        <w:pPr>
          <w:pStyle w:val="af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</w:t>
        </w:r>
        <w:r>
          <w:rPr>
            <w:sz w:val="28"/>
            <w:szCs w:val="28"/>
          </w:rPr>
          <w:fldChar w:fldCharType="end"/>
        </w:r>
      </w:p>
    </w:sdtContent>
  </w:sdt>
  <w:p w:rsidR="00675234" w:rsidRDefault="0067523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86F"/>
    <w:multiLevelType w:val="hybridMultilevel"/>
    <w:tmpl w:val="970086E8"/>
    <w:lvl w:ilvl="0" w:tplc="0DC6BB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64E781A">
      <w:start w:val="1"/>
      <w:numFmt w:val="lowerLetter"/>
      <w:lvlText w:val="%2."/>
      <w:lvlJc w:val="left"/>
      <w:pPr>
        <w:ind w:left="1789" w:hanging="360"/>
      </w:pPr>
    </w:lvl>
    <w:lvl w:ilvl="2" w:tplc="DCF2E946">
      <w:start w:val="1"/>
      <w:numFmt w:val="lowerRoman"/>
      <w:lvlText w:val="%3."/>
      <w:lvlJc w:val="right"/>
      <w:pPr>
        <w:ind w:left="2509" w:hanging="180"/>
      </w:pPr>
    </w:lvl>
    <w:lvl w:ilvl="3" w:tplc="D41CB9D6">
      <w:start w:val="1"/>
      <w:numFmt w:val="decimal"/>
      <w:lvlText w:val="%4."/>
      <w:lvlJc w:val="left"/>
      <w:pPr>
        <w:ind w:left="3229" w:hanging="360"/>
      </w:pPr>
    </w:lvl>
    <w:lvl w:ilvl="4" w:tplc="F59E41AA">
      <w:start w:val="1"/>
      <w:numFmt w:val="lowerLetter"/>
      <w:lvlText w:val="%5."/>
      <w:lvlJc w:val="left"/>
      <w:pPr>
        <w:ind w:left="3949" w:hanging="360"/>
      </w:pPr>
    </w:lvl>
    <w:lvl w:ilvl="5" w:tplc="98127AF0">
      <w:start w:val="1"/>
      <w:numFmt w:val="lowerRoman"/>
      <w:lvlText w:val="%6."/>
      <w:lvlJc w:val="right"/>
      <w:pPr>
        <w:ind w:left="4669" w:hanging="180"/>
      </w:pPr>
    </w:lvl>
    <w:lvl w:ilvl="6" w:tplc="B30A1E26">
      <w:start w:val="1"/>
      <w:numFmt w:val="decimal"/>
      <w:lvlText w:val="%7."/>
      <w:lvlJc w:val="left"/>
      <w:pPr>
        <w:ind w:left="5389" w:hanging="360"/>
      </w:pPr>
    </w:lvl>
    <w:lvl w:ilvl="7" w:tplc="EEC6A990">
      <w:start w:val="1"/>
      <w:numFmt w:val="lowerLetter"/>
      <w:lvlText w:val="%8."/>
      <w:lvlJc w:val="left"/>
      <w:pPr>
        <w:ind w:left="6109" w:hanging="360"/>
      </w:pPr>
    </w:lvl>
    <w:lvl w:ilvl="8" w:tplc="90907F5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D423A"/>
    <w:multiLevelType w:val="hybridMultilevel"/>
    <w:tmpl w:val="DC5AFA5C"/>
    <w:lvl w:ilvl="0" w:tplc="36F25E5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BBAC5FC">
      <w:start w:val="1"/>
      <w:numFmt w:val="lowerLetter"/>
      <w:lvlText w:val="%2."/>
      <w:lvlJc w:val="left"/>
      <w:pPr>
        <w:ind w:left="1440" w:hanging="360"/>
      </w:pPr>
    </w:lvl>
    <w:lvl w:ilvl="2" w:tplc="D652C442">
      <w:start w:val="1"/>
      <w:numFmt w:val="lowerRoman"/>
      <w:lvlText w:val="%3."/>
      <w:lvlJc w:val="right"/>
      <w:pPr>
        <w:ind w:left="2160" w:hanging="180"/>
      </w:pPr>
    </w:lvl>
    <w:lvl w:ilvl="3" w:tplc="A26CAE62">
      <w:start w:val="1"/>
      <w:numFmt w:val="decimal"/>
      <w:lvlText w:val="%4."/>
      <w:lvlJc w:val="left"/>
      <w:pPr>
        <w:ind w:left="2880" w:hanging="360"/>
      </w:pPr>
    </w:lvl>
    <w:lvl w:ilvl="4" w:tplc="7D14D7E4">
      <w:start w:val="1"/>
      <w:numFmt w:val="lowerLetter"/>
      <w:lvlText w:val="%5."/>
      <w:lvlJc w:val="left"/>
      <w:pPr>
        <w:ind w:left="3600" w:hanging="360"/>
      </w:pPr>
    </w:lvl>
    <w:lvl w:ilvl="5" w:tplc="DCD44B32">
      <w:start w:val="1"/>
      <w:numFmt w:val="lowerRoman"/>
      <w:lvlText w:val="%6."/>
      <w:lvlJc w:val="right"/>
      <w:pPr>
        <w:ind w:left="4320" w:hanging="180"/>
      </w:pPr>
    </w:lvl>
    <w:lvl w:ilvl="6" w:tplc="0D7E1F5E">
      <w:start w:val="1"/>
      <w:numFmt w:val="decimal"/>
      <w:lvlText w:val="%7."/>
      <w:lvlJc w:val="left"/>
      <w:pPr>
        <w:ind w:left="5040" w:hanging="360"/>
      </w:pPr>
    </w:lvl>
    <w:lvl w:ilvl="7" w:tplc="9D1E25A2">
      <w:start w:val="1"/>
      <w:numFmt w:val="lowerLetter"/>
      <w:lvlText w:val="%8."/>
      <w:lvlJc w:val="left"/>
      <w:pPr>
        <w:ind w:left="5760" w:hanging="360"/>
      </w:pPr>
    </w:lvl>
    <w:lvl w:ilvl="8" w:tplc="3238F4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7A49"/>
    <w:multiLevelType w:val="hybridMultilevel"/>
    <w:tmpl w:val="06C282BE"/>
    <w:lvl w:ilvl="0" w:tplc="1D5A7A2E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D0FAC600">
      <w:start w:val="1"/>
      <w:numFmt w:val="lowerLetter"/>
      <w:lvlText w:val="%2."/>
      <w:lvlJc w:val="left"/>
      <w:pPr>
        <w:ind w:left="1789" w:hanging="360"/>
      </w:pPr>
    </w:lvl>
    <w:lvl w:ilvl="2" w:tplc="A414FCC4">
      <w:start w:val="1"/>
      <w:numFmt w:val="lowerRoman"/>
      <w:lvlText w:val="%3."/>
      <w:lvlJc w:val="right"/>
      <w:pPr>
        <w:ind w:left="2509" w:hanging="180"/>
      </w:pPr>
    </w:lvl>
    <w:lvl w:ilvl="3" w:tplc="AB9043E4">
      <w:start w:val="1"/>
      <w:numFmt w:val="decimal"/>
      <w:lvlText w:val="%4."/>
      <w:lvlJc w:val="left"/>
      <w:pPr>
        <w:ind w:left="3229" w:hanging="360"/>
      </w:pPr>
    </w:lvl>
    <w:lvl w:ilvl="4" w:tplc="18E67370">
      <w:start w:val="1"/>
      <w:numFmt w:val="lowerLetter"/>
      <w:lvlText w:val="%5."/>
      <w:lvlJc w:val="left"/>
      <w:pPr>
        <w:ind w:left="3949" w:hanging="360"/>
      </w:pPr>
    </w:lvl>
    <w:lvl w:ilvl="5" w:tplc="2F30BAAC">
      <w:start w:val="1"/>
      <w:numFmt w:val="lowerRoman"/>
      <w:lvlText w:val="%6."/>
      <w:lvlJc w:val="right"/>
      <w:pPr>
        <w:ind w:left="4669" w:hanging="180"/>
      </w:pPr>
    </w:lvl>
    <w:lvl w:ilvl="6" w:tplc="0C94C63C">
      <w:start w:val="1"/>
      <w:numFmt w:val="decimal"/>
      <w:lvlText w:val="%7."/>
      <w:lvlJc w:val="left"/>
      <w:pPr>
        <w:ind w:left="5389" w:hanging="360"/>
      </w:pPr>
    </w:lvl>
    <w:lvl w:ilvl="7" w:tplc="6C2A0A88">
      <w:start w:val="1"/>
      <w:numFmt w:val="lowerLetter"/>
      <w:lvlText w:val="%8."/>
      <w:lvlJc w:val="left"/>
      <w:pPr>
        <w:ind w:left="6109" w:hanging="360"/>
      </w:pPr>
    </w:lvl>
    <w:lvl w:ilvl="8" w:tplc="81A4FBB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28665C"/>
    <w:multiLevelType w:val="hybridMultilevel"/>
    <w:tmpl w:val="2D2C50D0"/>
    <w:lvl w:ilvl="0" w:tplc="C5DAC312">
      <w:start w:val="1"/>
      <w:numFmt w:val="decimal"/>
      <w:lvlText w:val="%1."/>
      <w:lvlJc w:val="left"/>
      <w:pPr>
        <w:ind w:left="1920" w:hanging="360"/>
      </w:pPr>
      <w:rPr>
        <w:rFonts w:hint="default"/>
        <w:sz w:val="28"/>
      </w:rPr>
    </w:lvl>
    <w:lvl w:ilvl="1" w:tplc="306E52C6">
      <w:start w:val="1"/>
      <w:numFmt w:val="lowerLetter"/>
      <w:lvlText w:val="%2."/>
      <w:lvlJc w:val="left"/>
      <w:pPr>
        <w:ind w:left="2640" w:hanging="360"/>
      </w:pPr>
    </w:lvl>
    <w:lvl w:ilvl="2" w:tplc="FE50F088">
      <w:start w:val="1"/>
      <w:numFmt w:val="lowerRoman"/>
      <w:lvlText w:val="%3."/>
      <w:lvlJc w:val="right"/>
      <w:pPr>
        <w:ind w:left="3360" w:hanging="180"/>
      </w:pPr>
    </w:lvl>
    <w:lvl w:ilvl="3" w:tplc="270202CE">
      <w:start w:val="1"/>
      <w:numFmt w:val="decimal"/>
      <w:lvlText w:val="%4."/>
      <w:lvlJc w:val="left"/>
      <w:pPr>
        <w:ind w:left="4080" w:hanging="360"/>
      </w:pPr>
    </w:lvl>
    <w:lvl w:ilvl="4" w:tplc="D946E6D4">
      <w:start w:val="1"/>
      <w:numFmt w:val="lowerLetter"/>
      <w:lvlText w:val="%5."/>
      <w:lvlJc w:val="left"/>
      <w:pPr>
        <w:ind w:left="4800" w:hanging="360"/>
      </w:pPr>
    </w:lvl>
    <w:lvl w:ilvl="5" w:tplc="DF66DE80">
      <w:start w:val="1"/>
      <w:numFmt w:val="lowerRoman"/>
      <w:lvlText w:val="%6."/>
      <w:lvlJc w:val="right"/>
      <w:pPr>
        <w:ind w:left="5520" w:hanging="180"/>
      </w:pPr>
    </w:lvl>
    <w:lvl w:ilvl="6" w:tplc="62528362">
      <w:start w:val="1"/>
      <w:numFmt w:val="decimal"/>
      <w:lvlText w:val="%7."/>
      <w:lvlJc w:val="left"/>
      <w:pPr>
        <w:ind w:left="6240" w:hanging="360"/>
      </w:pPr>
    </w:lvl>
    <w:lvl w:ilvl="7" w:tplc="DDB62A2A">
      <w:start w:val="1"/>
      <w:numFmt w:val="lowerLetter"/>
      <w:lvlText w:val="%8."/>
      <w:lvlJc w:val="left"/>
      <w:pPr>
        <w:ind w:left="6960" w:hanging="360"/>
      </w:pPr>
    </w:lvl>
    <w:lvl w:ilvl="8" w:tplc="D9146D40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F4F57BA"/>
    <w:multiLevelType w:val="hybridMultilevel"/>
    <w:tmpl w:val="64BAC4DE"/>
    <w:lvl w:ilvl="0" w:tplc="09E01792">
      <w:start w:val="1"/>
      <w:numFmt w:val="decimal"/>
      <w:lvlText w:val="%1."/>
      <w:lvlJc w:val="left"/>
      <w:pPr>
        <w:ind w:left="1924" w:hanging="1215"/>
      </w:pPr>
      <w:rPr>
        <w:rFonts w:eastAsiaTheme="minorHAnsi" w:cstheme="minorBidi" w:hint="default"/>
        <w:color w:val="auto"/>
      </w:rPr>
    </w:lvl>
    <w:lvl w:ilvl="1" w:tplc="A0767A88">
      <w:start w:val="1"/>
      <w:numFmt w:val="lowerLetter"/>
      <w:lvlText w:val="%2."/>
      <w:lvlJc w:val="left"/>
      <w:pPr>
        <w:ind w:left="1789" w:hanging="360"/>
      </w:pPr>
    </w:lvl>
    <w:lvl w:ilvl="2" w:tplc="1316915E">
      <w:start w:val="1"/>
      <w:numFmt w:val="lowerRoman"/>
      <w:lvlText w:val="%3."/>
      <w:lvlJc w:val="right"/>
      <w:pPr>
        <w:ind w:left="2509" w:hanging="180"/>
      </w:pPr>
    </w:lvl>
    <w:lvl w:ilvl="3" w:tplc="2FB45636">
      <w:start w:val="1"/>
      <w:numFmt w:val="decimal"/>
      <w:lvlText w:val="%4."/>
      <w:lvlJc w:val="left"/>
      <w:pPr>
        <w:ind w:left="3229" w:hanging="360"/>
      </w:pPr>
    </w:lvl>
    <w:lvl w:ilvl="4" w:tplc="B0AEABEE">
      <w:start w:val="1"/>
      <w:numFmt w:val="lowerLetter"/>
      <w:lvlText w:val="%5."/>
      <w:lvlJc w:val="left"/>
      <w:pPr>
        <w:ind w:left="3949" w:hanging="360"/>
      </w:pPr>
    </w:lvl>
    <w:lvl w:ilvl="5" w:tplc="7A5A3688">
      <w:start w:val="1"/>
      <w:numFmt w:val="lowerRoman"/>
      <w:lvlText w:val="%6."/>
      <w:lvlJc w:val="right"/>
      <w:pPr>
        <w:ind w:left="4669" w:hanging="180"/>
      </w:pPr>
    </w:lvl>
    <w:lvl w:ilvl="6" w:tplc="84309780">
      <w:start w:val="1"/>
      <w:numFmt w:val="decimal"/>
      <w:lvlText w:val="%7."/>
      <w:lvlJc w:val="left"/>
      <w:pPr>
        <w:ind w:left="5389" w:hanging="360"/>
      </w:pPr>
    </w:lvl>
    <w:lvl w:ilvl="7" w:tplc="B3D46A62">
      <w:start w:val="1"/>
      <w:numFmt w:val="lowerLetter"/>
      <w:lvlText w:val="%8."/>
      <w:lvlJc w:val="left"/>
      <w:pPr>
        <w:ind w:left="6109" w:hanging="360"/>
      </w:pPr>
    </w:lvl>
    <w:lvl w:ilvl="8" w:tplc="BEC4199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5E489E"/>
    <w:multiLevelType w:val="hybridMultilevel"/>
    <w:tmpl w:val="233E6E66"/>
    <w:lvl w:ilvl="0" w:tplc="DCFA11A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C486D68C">
      <w:start w:val="1"/>
      <w:numFmt w:val="lowerLetter"/>
      <w:lvlText w:val="%2."/>
      <w:lvlJc w:val="left"/>
      <w:pPr>
        <w:ind w:left="1800" w:hanging="360"/>
      </w:pPr>
    </w:lvl>
    <w:lvl w:ilvl="2" w:tplc="4AF88260">
      <w:start w:val="1"/>
      <w:numFmt w:val="lowerRoman"/>
      <w:lvlText w:val="%3."/>
      <w:lvlJc w:val="right"/>
      <w:pPr>
        <w:ind w:left="2520" w:hanging="180"/>
      </w:pPr>
    </w:lvl>
    <w:lvl w:ilvl="3" w:tplc="3C447B20">
      <w:start w:val="1"/>
      <w:numFmt w:val="decimal"/>
      <w:lvlText w:val="%4."/>
      <w:lvlJc w:val="left"/>
      <w:pPr>
        <w:ind w:left="3240" w:hanging="360"/>
      </w:pPr>
    </w:lvl>
    <w:lvl w:ilvl="4" w:tplc="06CE73DE">
      <w:start w:val="1"/>
      <w:numFmt w:val="lowerLetter"/>
      <w:lvlText w:val="%5."/>
      <w:lvlJc w:val="left"/>
      <w:pPr>
        <w:ind w:left="3960" w:hanging="360"/>
      </w:pPr>
    </w:lvl>
    <w:lvl w:ilvl="5" w:tplc="715E9CFC">
      <w:start w:val="1"/>
      <w:numFmt w:val="lowerRoman"/>
      <w:lvlText w:val="%6."/>
      <w:lvlJc w:val="right"/>
      <w:pPr>
        <w:ind w:left="4680" w:hanging="180"/>
      </w:pPr>
    </w:lvl>
    <w:lvl w:ilvl="6" w:tplc="F418E37E">
      <w:start w:val="1"/>
      <w:numFmt w:val="decimal"/>
      <w:lvlText w:val="%7."/>
      <w:lvlJc w:val="left"/>
      <w:pPr>
        <w:ind w:left="5400" w:hanging="360"/>
      </w:pPr>
    </w:lvl>
    <w:lvl w:ilvl="7" w:tplc="DA603354">
      <w:start w:val="1"/>
      <w:numFmt w:val="lowerLetter"/>
      <w:lvlText w:val="%8."/>
      <w:lvlJc w:val="left"/>
      <w:pPr>
        <w:ind w:left="6120" w:hanging="360"/>
      </w:pPr>
    </w:lvl>
    <w:lvl w:ilvl="8" w:tplc="79BCC1B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593294"/>
    <w:multiLevelType w:val="hybridMultilevel"/>
    <w:tmpl w:val="255CA4F8"/>
    <w:lvl w:ilvl="0" w:tplc="2CE824D6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 w:tplc="8766FC72">
      <w:start w:val="1"/>
      <w:numFmt w:val="lowerLetter"/>
      <w:lvlText w:val="%2."/>
      <w:lvlJc w:val="left"/>
      <w:pPr>
        <w:ind w:left="1931" w:hanging="360"/>
      </w:pPr>
    </w:lvl>
    <w:lvl w:ilvl="2" w:tplc="40742828">
      <w:start w:val="1"/>
      <w:numFmt w:val="lowerRoman"/>
      <w:lvlText w:val="%3."/>
      <w:lvlJc w:val="right"/>
      <w:pPr>
        <w:ind w:left="2651" w:hanging="180"/>
      </w:pPr>
    </w:lvl>
    <w:lvl w:ilvl="3" w:tplc="F5E26B08">
      <w:start w:val="1"/>
      <w:numFmt w:val="decimal"/>
      <w:lvlText w:val="%4."/>
      <w:lvlJc w:val="left"/>
      <w:pPr>
        <w:ind w:left="3371" w:hanging="360"/>
      </w:pPr>
    </w:lvl>
    <w:lvl w:ilvl="4" w:tplc="A516E4FC">
      <w:start w:val="1"/>
      <w:numFmt w:val="lowerLetter"/>
      <w:lvlText w:val="%5."/>
      <w:lvlJc w:val="left"/>
      <w:pPr>
        <w:ind w:left="4091" w:hanging="360"/>
      </w:pPr>
    </w:lvl>
    <w:lvl w:ilvl="5" w:tplc="572A5C62">
      <w:start w:val="1"/>
      <w:numFmt w:val="lowerRoman"/>
      <w:lvlText w:val="%6."/>
      <w:lvlJc w:val="right"/>
      <w:pPr>
        <w:ind w:left="4811" w:hanging="180"/>
      </w:pPr>
    </w:lvl>
    <w:lvl w:ilvl="6" w:tplc="AE022C44">
      <w:start w:val="1"/>
      <w:numFmt w:val="decimal"/>
      <w:lvlText w:val="%7."/>
      <w:lvlJc w:val="left"/>
      <w:pPr>
        <w:ind w:left="5531" w:hanging="360"/>
      </w:pPr>
    </w:lvl>
    <w:lvl w:ilvl="7" w:tplc="89A60FBE">
      <w:start w:val="1"/>
      <w:numFmt w:val="lowerLetter"/>
      <w:lvlText w:val="%8."/>
      <w:lvlJc w:val="left"/>
      <w:pPr>
        <w:ind w:left="6251" w:hanging="360"/>
      </w:pPr>
    </w:lvl>
    <w:lvl w:ilvl="8" w:tplc="54E433CE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9E2477"/>
    <w:multiLevelType w:val="hybridMultilevel"/>
    <w:tmpl w:val="63C622AE"/>
    <w:lvl w:ilvl="0" w:tplc="B37ADEE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7B38719A">
      <w:start w:val="1"/>
      <w:numFmt w:val="lowerLetter"/>
      <w:lvlText w:val="%2."/>
      <w:lvlJc w:val="left"/>
      <w:pPr>
        <w:ind w:left="2215" w:hanging="360"/>
      </w:pPr>
    </w:lvl>
    <w:lvl w:ilvl="2" w:tplc="A540307A">
      <w:start w:val="1"/>
      <w:numFmt w:val="lowerRoman"/>
      <w:lvlText w:val="%3."/>
      <w:lvlJc w:val="right"/>
      <w:pPr>
        <w:ind w:left="2935" w:hanging="180"/>
      </w:pPr>
    </w:lvl>
    <w:lvl w:ilvl="3" w:tplc="24B0FAC6">
      <w:start w:val="1"/>
      <w:numFmt w:val="decimal"/>
      <w:lvlText w:val="%4."/>
      <w:lvlJc w:val="left"/>
      <w:pPr>
        <w:ind w:left="3655" w:hanging="360"/>
      </w:pPr>
    </w:lvl>
    <w:lvl w:ilvl="4" w:tplc="333C0CA8">
      <w:start w:val="1"/>
      <w:numFmt w:val="lowerLetter"/>
      <w:lvlText w:val="%5."/>
      <w:lvlJc w:val="left"/>
      <w:pPr>
        <w:ind w:left="4375" w:hanging="360"/>
      </w:pPr>
    </w:lvl>
    <w:lvl w:ilvl="5" w:tplc="E4F08558">
      <w:start w:val="1"/>
      <w:numFmt w:val="lowerRoman"/>
      <w:lvlText w:val="%6."/>
      <w:lvlJc w:val="right"/>
      <w:pPr>
        <w:ind w:left="5095" w:hanging="180"/>
      </w:pPr>
    </w:lvl>
    <w:lvl w:ilvl="6" w:tplc="EAEAA502">
      <w:start w:val="1"/>
      <w:numFmt w:val="decimal"/>
      <w:lvlText w:val="%7."/>
      <w:lvlJc w:val="left"/>
      <w:pPr>
        <w:ind w:left="5815" w:hanging="360"/>
      </w:pPr>
    </w:lvl>
    <w:lvl w:ilvl="7" w:tplc="EDD815EA">
      <w:start w:val="1"/>
      <w:numFmt w:val="lowerLetter"/>
      <w:lvlText w:val="%8."/>
      <w:lvlJc w:val="left"/>
      <w:pPr>
        <w:ind w:left="6535" w:hanging="360"/>
      </w:pPr>
    </w:lvl>
    <w:lvl w:ilvl="8" w:tplc="F5345292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DA05833"/>
    <w:multiLevelType w:val="hybridMultilevel"/>
    <w:tmpl w:val="EF1C9D5C"/>
    <w:lvl w:ilvl="0" w:tplc="6CA22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D2CE5A">
      <w:start w:val="1"/>
      <w:numFmt w:val="lowerLetter"/>
      <w:lvlText w:val="%2."/>
      <w:lvlJc w:val="left"/>
      <w:pPr>
        <w:ind w:left="1789" w:hanging="360"/>
      </w:pPr>
    </w:lvl>
    <w:lvl w:ilvl="2" w:tplc="D7BA7FA8">
      <w:start w:val="1"/>
      <w:numFmt w:val="lowerRoman"/>
      <w:lvlText w:val="%3."/>
      <w:lvlJc w:val="right"/>
      <w:pPr>
        <w:ind w:left="2509" w:hanging="180"/>
      </w:pPr>
    </w:lvl>
    <w:lvl w:ilvl="3" w:tplc="B492BEBC">
      <w:start w:val="1"/>
      <w:numFmt w:val="decimal"/>
      <w:lvlText w:val="%4."/>
      <w:lvlJc w:val="left"/>
      <w:pPr>
        <w:ind w:left="3229" w:hanging="360"/>
      </w:pPr>
    </w:lvl>
    <w:lvl w:ilvl="4" w:tplc="A3EE9150">
      <w:start w:val="1"/>
      <w:numFmt w:val="lowerLetter"/>
      <w:lvlText w:val="%5."/>
      <w:lvlJc w:val="left"/>
      <w:pPr>
        <w:ind w:left="3949" w:hanging="360"/>
      </w:pPr>
    </w:lvl>
    <w:lvl w:ilvl="5" w:tplc="56485E74">
      <w:start w:val="1"/>
      <w:numFmt w:val="lowerRoman"/>
      <w:lvlText w:val="%6."/>
      <w:lvlJc w:val="right"/>
      <w:pPr>
        <w:ind w:left="4669" w:hanging="180"/>
      </w:pPr>
    </w:lvl>
    <w:lvl w:ilvl="6" w:tplc="0FFA257C">
      <w:start w:val="1"/>
      <w:numFmt w:val="decimal"/>
      <w:lvlText w:val="%7."/>
      <w:lvlJc w:val="left"/>
      <w:pPr>
        <w:ind w:left="5389" w:hanging="360"/>
      </w:pPr>
    </w:lvl>
    <w:lvl w:ilvl="7" w:tplc="58E4A078">
      <w:start w:val="1"/>
      <w:numFmt w:val="lowerLetter"/>
      <w:lvlText w:val="%8."/>
      <w:lvlJc w:val="left"/>
      <w:pPr>
        <w:ind w:left="6109" w:hanging="360"/>
      </w:pPr>
    </w:lvl>
    <w:lvl w:ilvl="8" w:tplc="A386F19E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1E45B9"/>
    <w:multiLevelType w:val="hybridMultilevel"/>
    <w:tmpl w:val="FB487F56"/>
    <w:lvl w:ilvl="0" w:tplc="9E0CC58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730E3EBE">
      <w:start w:val="1"/>
      <w:numFmt w:val="lowerLetter"/>
      <w:lvlText w:val="%2."/>
      <w:lvlJc w:val="left"/>
      <w:pPr>
        <w:ind w:left="1506" w:hanging="360"/>
      </w:pPr>
    </w:lvl>
    <w:lvl w:ilvl="2" w:tplc="6EE82D78">
      <w:start w:val="1"/>
      <w:numFmt w:val="lowerRoman"/>
      <w:lvlText w:val="%3."/>
      <w:lvlJc w:val="right"/>
      <w:pPr>
        <w:ind w:left="2226" w:hanging="180"/>
      </w:pPr>
    </w:lvl>
    <w:lvl w:ilvl="3" w:tplc="D9809268">
      <w:start w:val="1"/>
      <w:numFmt w:val="decimal"/>
      <w:lvlText w:val="%4."/>
      <w:lvlJc w:val="left"/>
      <w:pPr>
        <w:ind w:left="2946" w:hanging="360"/>
      </w:pPr>
    </w:lvl>
    <w:lvl w:ilvl="4" w:tplc="48FA35A0">
      <w:start w:val="1"/>
      <w:numFmt w:val="lowerLetter"/>
      <w:lvlText w:val="%5."/>
      <w:lvlJc w:val="left"/>
      <w:pPr>
        <w:ind w:left="3666" w:hanging="360"/>
      </w:pPr>
    </w:lvl>
    <w:lvl w:ilvl="5" w:tplc="9D4ABF96">
      <w:start w:val="1"/>
      <w:numFmt w:val="lowerRoman"/>
      <w:lvlText w:val="%6."/>
      <w:lvlJc w:val="right"/>
      <w:pPr>
        <w:ind w:left="4386" w:hanging="180"/>
      </w:pPr>
    </w:lvl>
    <w:lvl w:ilvl="6" w:tplc="569E574E">
      <w:start w:val="1"/>
      <w:numFmt w:val="decimal"/>
      <w:lvlText w:val="%7."/>
      <w:lvlJc w:val="left"/>
      <w:pPr>
        <w:ind w:left="5106" w:hanging="360"/>
      </w:pPr>
    </w:lvl>
    <w:lvl w:ilvl="7" w:tplc="D4F2EBAC">
      <w:start w:val="1"/>
      <w:numFmt w:val="lowerLetter"/>
      <w:lvlText w:val="%8."/>
      <w:lvlJc w:val="left"/>
      <w:pPr>
        <w:ind w:left="5826" w:hanging="360"/>
      </w:pPr>
    </w:lvl>
    <w:lvl w:ilvl="8" w:tplc="E0768C32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BF66EC"/>
    <w:multiLevelType w:val="hybridMultilevel"/>
    <w:tmpl w:val="916E9D7C"/>
    <w:lvl w:ilvl="0" w:tplc="2946D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BCC0F6A">
      <w:start w:val="1"/>
      <w:numFmt w:val="lowerLetter"/>
      <w:lvlText w:val="%2."/>
      <w:lvlJc w:val="left"/>
      <w:pPr>
        <w:ind w:left="1789" w:hanging="360"/>
      </w:pPr>
    </w:lvl>
    <w:lvl w:ilvl="2" w:tplc="CA2814DE">
      <w:start w:val="1"/>
      <w:numFmt w:val="lowerRoman"/>
      <w:lvlText w:val="%3."/>
      <w:lvlJc w:val="right"/>
      <w:pPr>
        <w:ind w:left="2509" w:hanging="180"/>
      </w:pPr>
    </w:lvl>
    <w:lvl w:ilvl="3" w:tplc="D8084D50">
      <w:start w:val="1"/>
      <w:numFmt w:val="decimal"/>
      <w:lvlText w:val="%4."/>
      <w:lvlJc w:val="left"/>
      <w:pPr>
        <w:ind w:left="3229" w:hanging="360"/>
      </w:pPr>
    </w:lvl>
    <w:lvl w:ilvl="4" w:tplc="51082760">
      <w:start w:val="1"/>
      <w:numFmt w:val="lowerLetter"/>
      <w:lvlText w:val="%5."/>
      <w:lvlJc w:val="left"/>
      <w:pPr>
        <w:ind w:left="3949" w:hanging="360"/>
      </w:pPr>
    </w:lvl>
    <w:lvl w:ilvl="5" w:tplc="1556DA48">
      <w:start w:val="1"/>
      <w:numFmt w:val="lowerRoman"/>
      <w:lvlText w:val="%6."/>
      <w:lvlJc w:val="right"/>
      <w:pPr>
        <w:ind w:left="4669" w:hanging="180"/>
      </w:pPr>
    </w:lvl>
    <w:lvl w:ilvl="6" w:tplc="9C0E470E">
      <w:start w:val="1"/>
      <w:numFmt w:val="decimal"/>
      <w:lvlText w:val="%7."/>
      <w:lvlJc w:val="left"/>
      <w:pPr>
        <w:ind w:left="5389" w:hanging="360"/>
      </w:pPr>
    </w:lvl>
    <w:lvl w:ilvl="7" w:tplc="7862ABFC">
      <w:start w:val="1"/>
      <w:numFmt w:val="lowerLetter"/>
      <w:lvlText w:val="%8."/>
      <w:lvlJc w:val="left"/>
      <w:pPr>
        <w:ind w:left="6109" w:hanging="360"/>
      </w:pPr>
    </w:lvl>
    <w:lvl w:ilvl="8" w:tplc="6EA89CC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E35315"/>
    <w:multiLevelType w:val="hybridMultilevel"/>
    <w:tmpl w:val="17AEBB36"/>
    <w:lvl w:ilvl="0" w:tplc="BDE8F508">
      <w:start w:val="1"/>
      <w:numFmt w:val="decimal"/>
      <w:lvlText w:val="%1."/>
      <w:lvlJc w:val="left"/>
      <w:pPr>
        <w:ind w:left="1068" w:hanging="360"/>
      </w:pPr>
      <w:rPr>
        <w:rFonts w:eastAsia="Calibri"/>
        <w:color w:val="auto"/>
        <w:sz w:val="28"/>
        <w:szCs w:val="28"/>
      </w:rPr>
    </w:lvl>
    <w:lvl w:ilvl="1" w:tplc="E42C1436">
      <w:start w:val="1"/>
      <w:numFmt w:val="lowerLetter"/>
      <w:lvlText w:val="%2."/>
      <w:lvlJc w:val="left"/>
      <w:pPr>
        <w:ind w:left="1788" w:hanging="360"/>
      </w:pPr>
    </w:lvl>
    <w:lvl w:ilvl="2" w:tplc="A760A6A8">
      <w:start w:val="1"/>
      <w:numFmt w:val="lowerRoman"/>
      <w:lvlText w:val="%3."/>
      <w:lvlJc w:val="right"/>
      <w:pPr>
        <w:ind w:left="2508" w:hanging="180"/>
      </w:pPr>
    </w:lvl>
    <w:lvl w:ilvl="3" w:tplc="F8C67330">
      <w:start w:val="1"/>
      <w:numFmt w:val="decimal"/>
      <w:lvlText w:val="%4."/>
      <w:lvlJc w:val="left"/>
      <w:pPr>
        <w:ind w:left="3228" w:hanging="360"/>
      </w:pPr>
    </w:lvl>
    <w:lvl w:ilvl="4" w:tplc="8F38E01C">
      <w:start w:val="1"/>
      <w:numFmt w:val="lowerLetter"/>
      <w:lvlText w:val="%5."/>
      <w:lvlJc w:val="left"/>
      <w:pPr>
        <w:ind w:left="3948" w:hanging="360"/>
      </w:pPr>
    </w:lvl>
    <w:lvl w:ilvl="5" w:tplc="19B0B68A">
      <w:start w:val="1"/>
      <w:numFmt w:val="lowerRoman"/>
      <w:lvlText w:val="%6."/>
      <w:lvlJc w:val="right"/>
      <w:pPr>
        <w:ind w:left="4668" w:hanging="180"/>
      </w:pPr>
    </w:lvl>
    <w:lvl w:ilvl="6" w:tplc="4F806136">
      <w:start w:val="1"/>
      <w:numFmt w:val="decimal"/>
      <w:lvlText w:val="%7."/>
      <w:lvlJc w:val="left"/>
      <w:pPr>
        <w:ind w:left="5388" w:hanging="360"/>
      </w:pPr>
    </w:lvl>
    <w:lvl w:ilvl="7" w:tplc="E9B452EE">
      <w:start w:val="1"/>
      <w:numFmt w:val="lowerLetter"/>
      <w:lvlText w:val="%8."/>
      <w:lvlJc w:val="left"/>
      <w:pPr>
        <w:ind w:left="6108" w:hanging="360"/>
      </w:pPr>
    </w:lvl>
    <w:lvl w:ilvl="8" w:tplc="09E2695C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F05493"/>
    <w:multiLevelType w:val="hybridMultilevel"/>
    <w:tmpl w:val="9B081B84"/>
    <w:lvl w:ilvl="0" w:tplc="ED5C8C44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7DC20170">
      <w:start w:val="1"/>
      <w:numFmt w:val="lowerLetter"/>
      <w:lvlText w:val="%2."/>
      <w:lvlJc w:val="left"/>
      <w:pPr>
        <w:ind w:left="1789" w:hanging="360"/>
      </w:pPr>
    </w:lvl>
    <w:lvl w:ilvl="2" w:tplc="A51A568A">
      <w:start w:val="1"/>
      <w:numFmt w:val="lowerRoman"/>
      <w:lvlText w:val="%3."/>
      <w:lvlJc w:val="right"/>
      <w:pPr>
        <w:ind w:left="2509" w:hanging="180"/>
      </w:pPr>
    </w:lvl>
    <w:lvl w:ilvl="3" w:tplc="456483E0">
      <w:start w:val="1"/>
      <w:numFmt w:val="decimal"/>
      <w:lvlText w:val="%4."/>
      <w:lvlJc w:val="left"/>
      <w:pPr>
        <w:ind w:left="3229" w:hanging="360"/>
      </w:pPr>
    </w:lvl>
    <w:lvl w:ilvl="4" w:tplc="AFBAF932">
      <w:start w:val="1"/>
      <w:numFmt w:val="lowerLetter"/>
      <w:lvlText w:val="%5."/>
      <w:lvlJc w:val="left"/>
      <w:pPr>
        <w:ind w:left="3949" w:hanging="360"/>
      </w:pPr>
    </w:lvl>
    <w:lvl w:ilvl="5" w:tplc="7BBE91CE">
      <w:start w:val="1"/>
      <w:numFmt w:val="lowerRoman"/>
      <w:lvlText w:val="%6."/>
      <w:lvlJc w:val="right"/>
      <w:pPr>
        <w:ind w:left="4669" w:hanging="180"/>
      </w:pPr>
    </w:lvl>
    <w:lvl w:ilvl="6" w:tplc="34728234">
      <w:start w:val="1"/>
      <w:numFmt w:val="decimal"/>
      <w:lvlText w:val="%7."/>
      <w:lvlJc w:val="left"/>
      <w:pPr>
        <w:ind w:left="5389" w:hanging="360"/>
      </w:pPr>
    </w:lvl>
    <w:lvl w:ilvl="7" w:tplc="84F8B52E">
      <w:start w:val="1"/>
      <w:numFmt w:val="lowerLetter"/>
      <w:lvlText w:val="%8."/>
      <w:lvlJc w:val="left"/>
      <w:pPr>
        <w:ind w:left="6109" w:hanging="360"/>
      </w:pPr>
    </w:lvl>
    <w:lvl w:ilvl="8" w:tplc="1D84B74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06041"/>
    <w:multiLevelType w:val="hybridMultilevel"/>
    <w:tmpl w:val="DD1E7718"/>
    <w:lvl w:ilvl="0" w:tplc="665E8892">
      <w:start w:val="1"/>
      <w:numFmt w:val="decimal"/>
      <w:lvlText w:val="%1."/>
      <w:lvlJc w:val="left"/>
      <w:pPr>
        <w:ind w:left="1068" w:hanging="360"/>
      </w:pPr>
      <w:rPr>
        <w:rFonts w:eastAsia="Calibri"/>
        <w:color w:val="auto"/>
      </w:rPr>
    </w:lvl>
    <w:lvl w:ilvl="1" w:tplc="C680D57E">
      <w:start w:val="1"/>
      <w:numFmt w:val="lowerLetter"/>
      <w:lvlText w:val="%2."/>
      <w:lvlJc w:val="left"/>
      <w:pPr>
        <w:ind w:left="1788" w:hanging="360"/>
      </w:pPr>
    </w:lvl>
    <w:lvl w:ilvl="2" w:tplc="F9886DCA">
      <w:start w:val="1"/>
      <w:numFmt w:val="lowerRoman"/>
      <w:lvlText w:val="%3."/>
      <w:lvlJc w:val="right"/>
      <w:pPr>
        <w:ind w:left="2508" w:hanging="180"/>
      </w:pPr>
    </w:lvl>
    <w:lvl w:ilvl="3" w:tplc="4CC22800">
      <w:start w:val="1"/>
      <w:numFmt w:val="decimal"/>
      <w:lvlText w:val="%4."/>
      <w:lvlJc w:val="left"/>
      <w:pPr>
        <w:ind w:left="3228" w:hanging="360"/>
      </w:pPr>
    </w:lvl>
    <w:lvl w:ilvl="4" w:tplc="D16C9C42">
      <w:start w:val="1"/>
      <w:numFmt w:val="lowerLetter"/>
      <w:lvlText w:val="%5."/>
      <w:lvlJc w:val="left"/>
      <w:pPr>
        <w:ind w:left="3948" w:hanging="360"/>
      </w:pPr>
    </w:lvl>
    <w:lvl w:ilvl="5" w:tplc="047C7618">
      <w:start w:val="1"/>
      <w:numFmt w:val="lowerRoman"/>
      <w:lvlText w:val="%6."/>
      <w:lvlJc w:val="right"/>
      <w:pPr>
        <w:ind w:left="4668" w:hanging="180"/>
      </w:pPr>
    </w:lvl>
    <w:lvl w:ilvl="6" w:tplc="0338CDC4">
      <w:start w:val="1"/>
      <w:numFmt w:val="decimal"/>
      <w:lvlText w:val="%7."/>
      <w:lvlJc w:val="left"/>
      <w:pPr>
        <w:ind w:left="5388" w:hanging="360"/>
      </w:pPr>
    </w:lvl>
    <w:lvl w:ilvl="7" w:tplc="5D9480FC">
      <w:start w:val="1"/>
      <w:numFmt w:val="lowerLetter"/>
      <w:lvlText w:val="%8."/>
      <w:lvlJc w:val="left"/>
      <w:pPr>
        <w:ind w:left="6108" w:hanging="360"/>
      </w:pPr>
    </w:lvl>
    <w:lvl w:ilvl="8" w:tplc="B0901750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2568CB"/>
    <w:multiLevelType w:val="hybridMultilevel"/>
    <w:tmpl w:val="E5860372"/>
    <w:lvl w:ilvl="0" w:tplc="8E688F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C20150C">
      <w:start w:val="1"/>
      <w:numFmt w:val="lowerLetter"/>
      <w:lvlText w:val="%2."/>
      <w:lvlJc w:val="left"/>
      <w:pPr>
        <w:ind w:left="1789" w:hanging="360"/>
      </w:pPr>
    </w:lvl>
    <w:lvl w:ilvl="2" w:tplc="F2183DBE">
      <w:start w:val="1"/>
      <w:numFmt w:val="lowerRoman"/>
      <w:lvlText w:val="%3."/>
      <w:lvlJc w:val="right"/>
      <w:pPr>
        <w:ind w:left="2509" w:hanging="180"/>
      </w:pPr>
    </w:lvl>
    <w:lvl w:ilvl="3" w:tplc="0686B12A">
      <w:start w:val="1"/>
      <w:numFmt w:val="decimal"/>
      <w:lvlText w:val="%4."/>
      <w:lvlJc w:val="left"/>
      <w:pPr>
        <w:ind w:left="3229" w:hanging="360"/>
      </w:pPr>
    </w:lvl>
    <w:lvl w:ilvl="4" w:tplc="3A6494EE">
      <w:start w:val="1"/>
      <w:numFmt w:val="lowerLetter"/>
      <w:lvlText w:val="%5."/>
      <w:lvlJc w:val="left"/>
      <w:pPr>
        <w:ind w:left="3949" w:hanging="360"/>
      </w:pPr>
    </w:lvl>
    <w:lvl w:ilvl="5" w:tplc="0A7C8CEE">
      <w:start w:val="1"/>
      <w:numFmt w:val="lowerRoman"/>
      <w:lvlText w:val="%6."/>
      <w:lvlJc w:val="right"/>
      <w:pPr>
        <w:ind w:left="4669" w:hanging="180"/>
      </w:pPr>
    </w:lvl>
    <w:lvl w:ilvl="6" w:tplc="0486C9E8">
      <w:start w:val="1"/>
      <w:numFmt w:val="decimal"/>
      <w:lvlText w:val="%7."/>
      <w:lvlJc w:val="left"/>
      <w:pPr>
        <w:ind w:left="5389" w:hanging="360"/>
      </w:pPr>
    </w:lvl>
    <w:lvl w:ilvl="7" w:tplc="668A29DA">
      <w:start w:val="1"/>
      <w:numFmt w:val="lowerLetter"/>
      <w:lvlText w:val="%8."/>
      <w:lvlJc w:val="left"/>
      <w:pPr>
        <w:ind w:left="6109" w:hanging="360"/>
      </w:pPr>
    </w:lvl>
    <w:lvl w:ilvl="8" w:tplc="DC1CBE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7F4AAD"/>
    <w:multiLevelType w:val="hybridMultilevel"/>
    <w:tmpl w:val="35EAADF0"/>
    <w:lvl w:ilvl="0" w:tplc="652838D2">
      <w:start w:val="1"/>
      <w:numFmt w:val="decimal"/>
      <w:lvlText w:val="%1."/>
      <w:lvlJc w:val="left"/>
      <w:pPr>
        <w:ind w:left="1353" w:hanging="360"/>
      </w:pPr>
      <w:rPr>
        <w:rFonts w:eastAsia="Calibri"/>
        <w:color w:val="auto"/>
      </w:rPr>
    </w:lvl>
    <w:lvl w:ilvl="1" w:tplc="5198C262">
      <w:start w:val="1"/>
      <w:numFmt w:val="lowerLetter"/>
      <w:lvlText w:val="%2."/>
      <w:lvlJc w:val="left"/>
      <w:pPr>
        <w:ind w:left="2073" w:hanging="360"/>
      </w:pPr>
    </w:lvl>
    <w:lvl w:ilvl="2" w:tplc="A8A66592">
      <w:start w:val="1"/>
      <w:numFmt w:val="lowerRoman"/>
      <w:lvlText w:val="%3."/>
      <w:lvlJc w:val="right"/>
      <w:pPr>
        <w:ind w:left="2793" w:hanging="180"/>
      </w:pPr>
    </w:lvl>
    <w:lvl w:ilvl="3" w:tplc="0CB4937A">
      <w:start w:val="1"/>
      <w:numFmt w:val="decimal"/>
      <w:lvlText w:val="%4."/>
      <w:lvlJc w:val="left"/>
      <w:pPr>
        <w:ind w:left="3513" w:hanging="360"/>
      </w:pPr>
    </w:lvl>
    <w:lvl w:ilvl="4" w:tplc="4CDAD8E2">
      <w:start w:val="1"/>
      <w:numFmt w:val="lowerLetter"/>
      <w:lvlText w:val="%5."/>
      <w:lvlJc w:val="left"/>
      <w:pPr>
        <w:ind w:left="4233" w:hanging="360"/>
      </w:pPr>
    </w:lvl>
    <w:lvl w:ilvl="5" w:tplc="E0A002F6">
      <w:start w:val="1"/>
      <w:numFmt w:val="lowerRoman"/>
      <w:lvlText w:val="%6."/>
      <w:lvlJc w:val="right"/>
      <w:pPr>
        <w:ind w:left="4953" w:hanging="180"/>
      </w:pPr>
    </w:lvl>
    <w:lvl w:ilvl="6" w:tplc="01627A8E">
      <w:start w:val="1"/>
      <w:numFmt w:val="decimal"/>
      <w:lvlText w:val="%7."/>
      <w:lvlJc w:val="left"/>
      <w:pPr>
        <w:ind w:left="5673" w:hanging="360"/>
      </w:pPr>
    </w:lvl>
    <w:lvl w:ilvl="7" w:tplc="123E28EE">
      <w:start w:val="1"/>
      <w:numFmt w:val="lowerLetter"/>
      <w:lvlText w:val="%8."/>
      <w:lvlJc w:val="left"/>
      <w:pPr>
        <w:ind w:left="6393" w:hanging="360"/>
      </w:pPr>
    </w:lvl>
    <w:lvl w:ilvl="8" w:tplc="AD96D07E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7C70651"/>
    <w:multiLevelType w:val="hybridMultilevel"/>
    <w:tmpl w:val="EF5078EC"/>
    <w:lvl w:ilvl="0" w:tplc="77382D6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B6EDCCE">
      <w:start w:val="1"/>
      <w:numFmt w:val="lowerLetter"/>
      <w:lvlText w:val="%2."/>
      <w:lvlJc w:val="left"/>
      <w:pPr>
        <w:ind w:left="1788" w:hanging="360"/>
      </w:pPr>
    </w:lvl>
    <w:lvl w:ilvl="2" w:tplc="87BA4F4E">
      <w:start w:val="1"/>
      <w:numFmt w:val="lowerRoman"/>
      <w:lvlText w:val="%3."/>
      <w:lvlJc w:val="right"/>
      <w:pPr>
        <w:ind w:left="2508" w:hanging="180"/>
      </w:pPr>
    </w:lvl>
    <w:lvl w:ilvl="3" w:tplc="E39C58D2">
      <w:start w:val="1"/>
      <w:numFmt w:val="decimal"/>
      <w:lvlText w:val="%4."/>
      <w:lvlJc w:val="left"/>
      <w:pPr>
        <w:ind w:left="3228" w:hanging="360"/>
      </w:pPr>
    </w:lvl>
    <w:lvl w:ilvl="4" w:tplc="C8EA4948">
      <w:start w:val="1"/>
      <w:numFmt w:val="lowerLetter"/>
      <w:lvlText w:val="%5."/>
      <w:lvlJc w:val="left"/>
      <w:pPr>
        <w:ind w:left="3948" w:hanging="360"/>
      </w:pPr>
    </w:lvl>
    <w:lvl w:ilvl="5" w:tplc="DE529C84">
      <w:start w:val="1"/>
      <w:numFmt w:val="lowerRoman"/>
      <w:lvlText w:val="%6."/>
      <w:lvlJc w:val="right"/>
      <w:pPr>
        <w:ind w:left="4668" w:hanging="180"/>
      </w:pPr>
    </w:lvl>
    <w:lvl w:ilvl="6" w:tplc="FE42C634">
      <w:start w:val="1"/>
      <w:numFmt w:val="decimal"/>
      <w:lvlText w:val="%7."/>
      <w:lvlJc w:val="left"/>
      <w:pPr>
        <w:ind w:left="5388" w:hanging="360"/>
      </w:pPr>
    </w:lvl>
    <w:lvl w:ilvl="7" w:tplc="64F81D94">
      <w:start w:val="1"/>
      <w:numFmt w:val="lowerLetter"/>
      <w:lvlText w:val="%8."/>
      <w:lvlJc w:val="left"/>
      <w:pPr>
        <w:ind w:left="6108" w:hanging="360"/>
      </w:pPr>
    </w:lvl>
    <w:lvl w:ilvl="8" w:tplc="12386D12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9724E9"/>
    <w:multiLevelType w:val="multilevel"/>
    <w:tmpl w:val="BEC625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8" w15:restartNumberingAfterBreak="0">
    <w:nsid w:val="70DA18ED"/>
    <w:multiLevelType w:val="hybridMultilevel"/>
    <w:tmpl w:val="EE70FDA0"/>
    <w:lvl w:ilvl="0" w:tplc="94F87C2C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7ACB9C2">
      <w:start w:val="1"/>
      <w:numFmt w:val="lowerLetter"/>
      <w:lvlText w:val="%2."/>
      <w:lvlJc w:val="left"/>
      <w:pPr>
        <w:ind w:left="2224" w:hanging="360"/>
      </w:pPr>
    </w:lvl>
    <w:lvl w:ilvl="2" w:tplc="EB023316">
      <w:start w:val="1"/>
      <w:numFmt w:val="lowerRoman"/>
      <w:lvlText w:val="%3."/>
      <w:lvlJc w:val="right"/>
      <w:pPr>
        <w:ind w:left="2944" w:hanging="180"/>
      </w:pPr>
    </w:lvl>
    <w:lvl w:ilvl="3" w:tplc="3A761798">
      <w:start w:val="1"/>
      <w:numFmt w:val="decimal"/>
      <w:lvlText w:val="%4."/>
      <w:lvlJc w:val="left"/>
      <w:pPr>
        <w:ind w:left="3664" w:hanging="360"/>
      </w:pPr>
    </w:lvl>
    <w:lvl w:ilvl="4" w:tplc="96CCBF1A">
      <w:start w:val="1"/>
      <w:numFmt w:val="lowerLetter"/>
      <w:lvlText w:val="%5."/>
      <w:lvlJc w:val="left"/>
      <w:pPr>
        <w:ind w:left="4384" w:hanging="360"/>
      </w:pPr>
    </w:lvl>
    <w:lvl w:ilvl="5" w:tplc="E6C8107E">
      <w:start w:val="1"/>
      <w:numFmt w:val="lowerRoman"/>
      <w:lvlText w:val="%6."/>
      <w:lvlJc w:val="right"/>
      <w:pPr>
        <w:ind w:left="5104" w:hanging="180"/>
      </w:pPr>
    </w:lvl>
    <w:lvl w:ilvl="6" w:tplc="0E366FDA">
      <w:start w:val="1"/>
      <w:numFmt w:val="decimal"/>
      <w:lvlText w:val="%7."/>
      <w:lvlJc w:val="left"/>
      <w:pPr>
        <w:ind w:left="5824" w:hanging="360"/>
      </w:pPr>
    </w:lvl>
    <w:lvl w:ilvl="7" w:tplc="9E3A9100">
      <w:start w:val="1"/>
      <w:numFmt w:val="lowerLetter"/>
      <w:lvlText w:val="%8."/>
      <w:lvlJc w:val="left"/>
      <w:pPr>
        <w:ind w:left="6544" w:hanging="360"/>
      </w:pPr>
    </w:lvl>
    <w:lvl w:ilvl="8" w:tplc="0E90008C">
      <w:start w:val="1"/>
      <w:numFmt w:val="lowerRoman"/>
      <w:lvlText w:val="%9."/>
      <w:lvlJc w:val="right"/>
      <w:pPr>
        <w:ind w:left="7264" w:hanging="180"/>
      </w:pPr>
    </w:lvl>
  </w:abstractNum>
  <w:abstractNum w:abstractNumId="19" w15:restartNumberingAfterBreak="0">
    <w:nsid w:val="724045CB"/>
    <w:multiLevelType w:val="multilevel"/>
    <w:tmpl w:val="CD3AA9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</w:rPr>
    </w:lvl>
  </w:abstractNum>
  <w:abstractNum w:abstractNumId="20" w15:restartNumberingAfterBreak="0">
    <w:nsid w:val="731420C2"/>
    <w:multiLevelType w:val="hybridMultilevel"/>
    <w:tmpl w:val="D3FCF28E"/>
    <w:lvl w:ilvl="0" w:tplc="FCB2BF62">
      <w:start w:val="1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A03A4844">
      <w:start w:val="1"/>
      <w:numFmt w:val="lowerLetter"/>
      <w:lvlText w:val="%2."/>
      <w:lvlJc w:val="left"/>
      <w:pPr>
        <w:ind w:left="1789" w:hanging="360"/>
      </w:pPr>
    </w:lvl>
    <w:lvl w:ilvl="2" w:tplc="E11CA356">
      <w:start w:val="1"/>
      <w:numFmt w:val="lowerRoman"/>
      <w:lvlText w:val="%3."/>
      <w:lvlJc w:val="right"/>
      <w:pPr>
        <w:ind w:left="2509" w:hanging="180"/>
      </w:pPr>
    </w:lvl>
    <w:lvl w:ilvl="3" w:tplc="BCFEE95A">
      <w:start w:val="1"/>
      <w:numFmt w:val="decimal"/>
      <w:lvlText w:val="%4."/>
      <w:lvlJc w:val="left"/>
      <w:pPr>
        <w:ind w:left="3229" w:hanging="360"/>
      </w:pPr>
    </w:lvl>
    <w:lvl w:ilvl="4" w:tplc="DD3A8E8E">
      <w:start w:val="1"/>
      <w:numFmt w:val="lowerLetter"/>
      <w:lvlText w:val="%5."/>
      <w:lvlJc w:val="left"/>
      <w:pPr>
        <w:ind w:left="3949" w:hanging="360"/>
      </w:pPr>
    </w:lvl>
    <w:lvl w:ilvl="5" w:tplc="8424E256">
      <w:start w:val="1"/>
      <w:numFmt w:val="lowerRoman"/>
      <w:lvlText w:val="%6."/>
      <w:lvlJc w:val="right"/>
      <w:pPr>
        <w:ind w:left="4669" w:hanging="180"/>
      </w:pPr>
    </w:lvl>
    <w:lvl w:ilvl="6" w:tplc="81400990">
      <w:start w:val="1"/>
      <w:numFmt w:val="decimal"/>
      <w:lvlText w:val="%7."/>
      <w:lvlJc w:val="left"/>
      <w:pPr>
        <w:ind w:left="5389" w:hanging="360"/>
      </w:pPr>
    </w:lvl>
    <w:lvl w:ilvl="7" w:tplc="50508BE2">
      <w:start w:val="1"/>
      <w:numFmt w:val="lowerLetter"/>
      <w:lvlText w:val="%8."/>
      <w:lvlJc w:val="left"/>
      <w:pPr>
        <w:ind w:left="6109" w:hanging="360"/>
      </w:pPr>
    </w:lvl>
    <w:lvl w:ilvl="8" w:tplc="F3C67F6A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561860"/>
    <w:multiLevelType w:val="multilevel"/>
    <w:tmpl w:val="84982978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22" w15:restartNumberingAfterBreak="0">
    <w:nsid w:val="779D20B8"/>
    <w:multiLevelType w:val="hybridMultilevel"/>
    <w:tmpl w:val="B2E0A802"/>
    <w:lvl w:ilvl="0" w:tplc="DCE82ED0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color w:val="auto"/>
      </w:rPr>
    </w:lvl>
    <w:lvl w:ilvl="1" w:tplc="38660144">
      <w:start w:val="1"/>
      <w:numFmt w:val="lowerLetter"/>
      <w:lvlText w:val="%2."/>
      <w:lvlJc w:val="left"/>
      <w:pPr>
        <w:ind w:left="1789" w:hanging="360"/>
      </w:pPr>
    </w:lvl>
    <w:lvl w:ilvl="2" w:tplc="D69CB0D4">
      <w:start w:val="1"/>
      <w:numFmt w:val="lowerRoman"/>
      <w:lvlText w:val="%3."/>
      <w:lvlJc w:val="right"/>
      <w:pPr>
        <w:ind w:left="2509" w:hanging="180"/>
      </w:pPr>
    </w:lvl>
    <w:lvl w:ilvl="3" w:tplc="507ACFA0">
      <w:start w:val="1"/>
      <w:numFmt w:val="decimal"/>
      <w:lvlText w:val="%4."/>
      <w:lvlJc w:val="left"/>
      <w:pPr>
        <w:ind w:left="3229" w:hanging="360"/>
      </w:pPr>
    </w:lvl>
    <w:lvl w:ilvl="4" w:tplc="A31C0A34">
      <w:start w:val="1"/>
      <w:numFmt w:val="lowerLetter"/>
      <w:lvlText w:val="%5."/>
      <w:lvlJc w:val="left"/>
      <w:pPr>
        <w:ind w:left="3949" w:hanging="360"/>
      </w:pPr>
    </w:lvl>
    <w:lvl w:ilvl="5" w:tplc="B5AE868C">
      <w:start w:val="1"/>
      <w:numFmt w:val="lowerRoman"/>
      <w:lvlText w:val="%6."/>
      <w:lvlJc w:val="right"/>
      <w:pPr>
        <w:ind w:left="4669" w:hanging="180"/>
      </w:pPr>
    </w:lvl>
    <w:lvl w:ilvl="6" w:tplc="510E13EE">
      <w:start w:val="1"/>
      <w:numFmt w:val="decimal"/>
      <w:lvlText w:val="%7."/>
      <w:lvlJc w:val="left"/>
      <w:pPr>
        <w:ind w:left="5389" w:hanging="360"/>
      </w:pPr>
    </w:lvl>
    <w:lvl w:ilvl="7" w:tplc="D72AFAFA">
      <w:start w:val="1"/>
      <w:numFmt w:val="lowerLetter"/>
      <w:lvlText w:val="%8."/>
      <w:lvlJc w:val="left"/>
      <w:pPr>
        <w:ind w:left="6109" w:hanging="360"/>
      </w:pPr>
    </w:lvl>
    <w:lvl w:ilvl="8" w:tplc="EBFCA5C0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AA00A2"/>
    <w:multiLevelType w:val="hybridMultilevel"/>
    <w:tmpl w:val="06CAB636"/>
    <w:lvl w:ilvl="0" w:tplc="E9BA44E4">
      <w:start w:val="1"/>
      <w:numFmt w:val="decimal"/>
      <w:lvlText w:val="%1."/>
      <w:lvlJc w:val="left"/>
      <w:pPr>
        <w:ind w:left="1068" w:hanging="360"/>
      </w:pPr>
      <w:rPr>
        <w:rFonts w:eastAsia="Calibri"/>
        <w:color w:val="auto"/>
        <w:sz w:val="28"/>
        <w:szCs w:val="28"/>
      </w:rPr>
    </w:lvl>
    <w:lvl w:ilvl="1" w:tplc="52EA3A24">
      <w:start w:val="1"/>
      <w:numFmt w:val="lowerLetter"/>
      <w:lvlText w:val="%2."/>
      <w:lvlJc w:val="left"/>
      <w:pPr>
        <w:ind w:left="1788" w:hanging="360"/>
      </w:pPr>
    </w:lvl>
    <w:lvl w:ilvl="2" w:tplc="04DCE24E">
      <w:start w:val="1"/>
      <w:numFmt w:val="lowerRoman"/>
      <w:lvlText w:val="%3."/>
      <w:lvlJc w:val="right"/>
      <w:pPr>
        <w:ind w:left="2508" w:hanging="180"/>
      </w:pPr>
    </w:lvl>
    <w:lvl w:ilvl="3" w:tplc="78FAA7A2">
      <w:start w:val="1"/>
      <w:numFmt w:val="decimal"/>
      <w:lvlText w:val="%4."/>
      <w:lvlJc w:val="left"/>
      <w:pPr>
        <w:ind w:left="3228" w:hanging="360"/>
      </w:pPr>
    </w:lvl>
    <w:lvl w:ilvl="4" w:tplc="7C5EA5F6">
      <w:start w:val="1"/>
      <w:numFmt w:val="lowerLetter"/>
      <w:lvlText w:val="%5."/>
      <w:lvlJc w:val="left"/>
      <w:pPr>
        <w:ind w:left="3948" w:hanging="360"/>
      </w:pPr>
    </w:lvl>
    <w:lvl w:ilvl="5" w:tplc="6CD226FE">
      <w:start w:val="1"/>
      <w:numFmt w:val="lowerRoman"/>
      <w:lvlText w:val="%6."/>
      <w:lvlJc w:val="right"/>
      <w:pPr>
        <w:ind w:left="4668" w:hanging="180"/>
      </w:pPr>
    </w:lvl>
    <w:lvl w:ilvl="6" w:tplc="4E4E63DE">
      <w:start w:val="1"/>
      <w:numFmt w:val="decimal"/>
      <w:lvlText w:val="%7."/>
      <w:lvlJc w:val="left"/>
      <w:pPr>
        <w:ind w:left="5388" w:hanging="360"/>
      </w:pPr>
    </w:lvl>
    <w:lvl w:ilvl="7" w:tplc="B29CB818">
      <w:start w:val="1"/>
      <w:numFmt w:val="lowerLetter"/>
      <w:lvlText w:val="%8."/>
      <w:lvlJc w:val="left"/>
      <w:pPr>
        <w:ind w:left="6108" w:hanging="360"/>
      </w:pPr>
    </w:lvl>
    <w:lvl w:ilvl="8" w:tplc="E74CE75A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383D86"/>
    <w:multiLevelType w:val="multilevel"/>
    <w:tmpl w:val="6B88AE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94C3B"/>
    <w:multiLevelType w:val="hybridMultilevel"/>
    <w:tmpl w:val="5A54A09A"/>
    <w:lvl w:ilvl="0" w:tplc="9A7615CE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EC1ED7B0">
      <w:start w:val="1"/>
      <w:numFmt w:val="lowerLetter"/>
      <w:lvlText w:val="%2."/>
      <w:lvlJc w:val="left"/>
      <w:pPr>
        <w:ind w:left="1789" w:hanging="360"/>
      </w:pPr>
    </w:lvl>
    <w:lvl w:ilvl="2" w:tplc="393AE46A">
      <w:start w:val="1"/>
      <w:numFmt w:val="lowerRoman"/>
      <w:lvlText w:val="%3."/>
      <w:lvlJc w:val="right"/>
      <w:pPr>
        <w:ind w:left="2509" w:hanging="180"/>
      </w:pPr>
    </w:lvl>
    <w:lvl w:ilvl="3" w:tplc="5AE47ABE">
      <w:start w:val="1"/>
      <w:numFmt w:val="decimal"/>
      <w:lvlText w:val="%4."/>
      <w:lvlJc w:val="left"/>
      <w:pPr>
        <w:ind w:left="3229" w:hanging="360"/>
      </w:pPr>
    </w:lvl>
    <w:lvl w:ilvl="4" w:tplc="6144C45A">
      <w:start w:val="1"/>
      <w:numFmt w:val="lowerLetter"/>
      <w:lvlText w:val="%5."/>
      <w:lvlJc w:val="left"/>
      <w:pPr>
        <w:ind w:left="3949" w:hanging="360"/>
      </w:pPr>
    </w:lvl>
    <w:lvl w:ilvl="5" w:tplc="52C23428">
      <w:start w:val="1"/>
      <w:numFmt w:val="lowerRoman"/>
      <w:lvlText w:val="%6."/>
      <w:lvlJc w:val="right"/>
      <w:pPr>
        <w:ind w:left="4669" w:hanging="180"/>
      </w:pPr>
    </w:lvl>
    <w:lvl w:ilvl="6" w:tplc="4E94E5B2">
      <w:start w:val="1"/>
      <w:numFmt w:val="decimal"/>
      <w:lvlText w:val="%7."/>
      <w:lvlJc w:val="left"/>
      <w:pPr>
        <w:ind w:left="5389" w:hanging="360"/>
      </w:pPr>
    </w:lvl>
    <w:lvl w:ilvl="7" w:tplc="9A565834">
      <w:start w:val="1"/>
      <w:numFmt w:val="lowerLetter"/>
      <w:lvlText w:val="%8."/>
      <w:lvlJc w:val="left"/>
      <w:pPr>
        <w:ind w:left="6109" w:hanging="360"/>
      </w:pPr>
    </w:lvl>
    <w:lvl w:ilvl="8" w:tplc="1E8C37A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8"/>
  </w:num>
  <w:num w:numId="5">
    <w:abstractNumId w:val="20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22"/>
  </w:num>
  <w:num w:numId="11">
    <w:abstractNumId w:val="25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5"/>
  </w:num>
  <w:num w:numId="17">
    <w:abstractNumId w:val="19"/>
  </w:num>
  <w:num w:numId="18">
    <w:abstractNumId w:val="7"/>
  </w:num>
  <w:num w:numId="19">
    <w:abstractNumId w:val="21"/>
  </w:num>
  <w:num w:numId="20">
    <w:abstractNumId w:val="9"/>
  </w:num>
  <w:num w:numId="21">
    <w:abstractNumId w:val="11"/>
  </w:num>
  <w:num w:numId="22">
    <w:abstractNumId w:val="15"/>
  </w:num>
  <w:num w:numId="23">
    <w:abstractNumId w:val="13"/>
  </w:num>
  <w:num w:numId="24">
    <w:abstractNumId w:val="1"/>
  </w:num>
  <w:num w:numId="25">
    <w:abstractNumId w:val="3"/>
  </w:num>
  <w:num w:numId="26">
    <w:abstractNumId w:val="2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34"/>
    <w:rsid w:val="00675234"/>
    <w:rsid w:val="00A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CC31"/>
  <w15:docId w15:val="{61C41721-EC9E-4DEA-AF57-A2FE1503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Body Text Indent"/>
    <w:basedOn w:val="a"/>
    <w:link w:val="af1"/>
    <w:uiPriority w:val="99"/>
    <w:unhideWhenUsed/>
    <w:pPr>
      <w:spacing w:after="120" w:line="276" w:lineRule="auto"/>
      <w:ind w:left="283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sz w:val="24"/>
      <w:szCs w:val="24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link w:val="af9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rPr>
      <w:rFonts w:ascii="Calibri" w:eastAsia="Times New Roman" w:hAnsi="Calibri" w:cs="Times New Roman"/>
      <w:lang w:eastAsia="ru-RU"/>
    </w:rPr>
  </w:style>
  <w:style w:type="paragraph" w:styleId="afa">
    <w:name w:val="footnote text"/>
    <w:basedOn w:val="a"/>
    <w:link w:val="afb"/>
    <w:uiPriority w:val="99"/>
    <w:unhideWhenUsed/>
  </w:style>
  <w:style w:type="character" w:customStyle="1" w:styleId="afb">
    <w:name w:val="Текст сноски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link w:val="13"/>
    <w:uiPriority w:val="99"/>
    <w:unhideWhenUsed/>
    <w:qFormat/>
    <w:rPr>
      <w:vertAlign w:val="superscript"/>
    </w:rPr>
  </w:style>
  <w:style w:type="character" w:customStyle="1" w:styleId="af3">
    <w:name w:val="Абзац списка Знак"/>
    <w:link w:val="af2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eastAsia="Arial Unicode MS" w:hAnsi="Times New Roman" w:cs="Times New Roman"/>
      <w:sz w:val="28"/>
      <w:szCs w:val="28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eastAsia="Arial Unicode MS" w:hAnsi="Times New Roman" w:cs="Times New Roman"/>
      <w:sz w:val="28"/>
      <w:szCs w:val="28"/>
    </w:rPr>
  </w:style>
  <w:style w:type="paragraph" w:customStyle="1" w:styleId="Standard">
    <w:name w:val="Standard"/>
    <w:rPr>
      <w:rFonts w:ascii="Calibri" w:eastAsia="Calibri" w:hAnsi="Calibri" w:cs="Times New Roman"/>
    </w:rPr>
  </w:style>
  <w:style w:type="paragraph" w:customStyle="1" w:styleId="13">
    <w:name w:val="Знак сноски1"/>
    <w:link w:val="afc"/>
    <w:uiPriority w:val="99"/>
    <w:pPr>
      <w:spacing w:after="0" w:line="360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84E5-5D51-4BEF-92D8-60F07B13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3169</Words>
  <Characters>18067</Characters>
  <Application>Microsoft Office Word</Application>
  <DocSecurity>0</DocSecurity>
  <Lines>150</Lines>
  <Paragraphs>42</Paragraphs>
  <ScaleCrop>false</ScaleCrop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Вадим Иванович</dc:creator>
  <cp:lastModifiedBy>Крамаренко Наталья Петровна</cp:lastModifiedBy>
  <cp:revision>34</cp:revision>
  <dcterms:created xsi:type="dcterms:W3CDTF">2022-09-07T08:08:00Z</dcterms:created>
  <dcterms:modified xsi:type="dcterms:W3CDTF">2024-09-20T13:11:00Z</dcterms:modified>
</cp:coreProperties>
</file>