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52" w:rsidRPr="0027237E" w:rsidRDefault="00280B52" w:rsidP="00280B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5E013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80B52" w:rsidRPr="0027237E" w:rsidRDefault="00280B52" w:rsidP="00280B52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__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Плану работы Союза МКСО на 20</w:t>
      </w:r>
      <w:r w:rsidR="003D2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утвержденному 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Президиумом Союза МКСО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(протокол №__ п.__ от  _________)</w:t>
      </w:r>
      <w:r w:rsidRPr="002723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Союза МКСО по перспективному планированию деятельности и формированию </w:t>
      </w: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контрольно-счетных органов на 20</w:t>
      </w:r>
      <w:r w:rsidR="003D2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28"/>
        <w:gridCol w:w="3365"/>
        <w:gridCol w:w="2126"/>
        <w:gridCol w:w="2834"/>
      </w:tblGrid>
      <w:tr w:rsidR="00280B52" w:rsidRPr="0027237E" w:rsidTr="00745D5D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(место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280B52" w:rsidRPr="0027237E" w:rsidTr="00745D5D">
        <w:trPr>
          <w:trHeight w:val="657"/>
        </w:trPr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100BFB" w:rsidRDefault="00280B52" w:rsidP="00F166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Работа и организация деятельности органов управления Комиссии </w:t>
            </w:r>
            <w:r w:rsidR="0000763A" w:rsidRPr="00100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(органов управления)</w:t>
            </w:r>
          </w:p>
        </w:tc>
      </w:tr>
      <w:tr w:rsidR="00280B52" w:rsidRPr="0027237E" w:rsidTr="00745D5D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3D2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2438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D2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Союза МКСО,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заседаниях Президиума Союза МКСО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–__________;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Союза МКСО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заседаний Комиссии в формате видеоконференции с использованием групповой видеосвязи (группового </w:t>
            </w: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видеозвонка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через </w:t>
            </w: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280B52" w:rsidRPr="0027237E" w:rsidTr="00745D5D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годового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К</w:t>
            </w:r>
            <w:r w:rsidRPr="0027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омиссии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98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в План работы Комиссии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</w:t>
            </w:r>
            <w:r w:rsidR="00AE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AE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 20</w:t>
            </w:r>
            <w:r w:rsidR="00AE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F956F7" w:rsidRDefault="00F956F7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AE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в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работы Союза МКСО на 20</w:t>
            </w:r>
            <w:r w:rsidR="0098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9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AE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</w:t>
            </w:r>
            <w:r w:rsidR="00AE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3D2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работе Комиссии за 201</w:t>
            </w:r>
            <w:r w:rsidR="003D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3D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февраля 20</w:t>
            </w:r>
            <w:r w:rsidR="003D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Мероприятия, проводимые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Комиссией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подготовке проектов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методических материалов, рекомендаций по планированию, организации деятельности  и внесению в них изменений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9A107F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Устав Союза МКСО,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руководящих органов, Положение о Комиссии</w:t>
            </w:r>
          </w:p>
        </w:tc>
      </w:tr>
      <w:tr w:rsidR="00280B52" w:rsidRPr="0027237E" w:rsidTr="00BD49B0">
        <w:trPr>
          <w:trHeight w:val="10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D2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по   вопросам, рассм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иваемым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Президиума Союза МКСО,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6945CC" w:rsidRPr="00694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D2055" w:rsidRPr="003D20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9A1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Общем собрании Союза МКСО.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Союза МКСО,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руководящих органов, Положение о Комиссии</w:t>
            </w:r>
          </w:p>
        </w:tc>
      </w:tr>
      <w:tr w:rsidR="00280B52" w:rsidRPr="0027237E" w:rsidTr="00745D5D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9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Комиссии в составе рабочих органов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контрольно-счетных органов </w:t>
            </w:r>
            <w:r w:rsidR="00F956F7" w:rsidRP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Счетной палате РФ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Союза МКСО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7D191C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руководящих органов </w:t>
            </w:r>
          </w:p>
        </w:tc>
      </w:tr>
      <w:tr w:rsidR="00280B52" w:rsidRPr="0027237E" w:rsidTr="00745D5D">
        <w:trPr>
          <w:trHeight w:val="8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Сбор, анализ и обобщение предложений, проблемных вопросов по перспективному планированию и формированию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К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СО, определение приоритетных направлений деятельности </w:t>
            </w:r>
            <w:r w:rsidRP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745D5D" w:rsidRP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предложений по результатам проведенных исследований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A1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изучению и распространению положительного опыта работы</w:t>
            </w:r>
            <w:r w:rsidR="009A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участия в составе конкурсной Комиссии</w:t>
            </w:r>
            <w:r w:rsidR="0063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A30" w:rsidRPr="0063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"Лучш</w:t>
            </w:r>
            <w:r w:rsidR="00B7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практика внешнего муниципального финансового контроля</w:t>
            </w:r>
            <w:r w:rsidR="00636A30" w:rsidRPr="0063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D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«Лучший финансовый контролер России».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и консультативной помощи КСО, органам местного самоуправления в  вопросах создания, становления и развития муниципальных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(совместно с председателями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редставительств Союза МКСО в ФО и КСО субъектов)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243825">
        <w:trPr>
          <w:trHeight w:val="14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органами государственной власти и местного самоуправления, Союзом МКСО по вопросам планирования, организации деятельности и исполнения полномочий  органами внешнего финансового контроля.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5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повышению статуса и имиджа муниципальных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соответствующих реестров, списков, графиков и т.д. по направлениям деятельности  Комиссии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3D2055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745D5D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отдельных поручений руководства Союза МКСО и Совета контрольно-счетных органов </w:t>
            </w:r>
            <w:r w:rsid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Счетной палате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 w:rsid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9C7079" w:rsidRPr="0027237E" w:rsidTr="003D2055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Default="009C7079" w:rsidP="009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заключению соглашений между поселениями и муниципальными районами по привлечению муниципальных органов внешнего финансового контроля к участию в деятельности региональных объединений КСО подготовка обзора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C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9C707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</w:tc>
      </w:tr>
      <w:tr w:rsidR="009C7079" w:rsidRPr="0027237E" w:rsidTr="00745D5D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Default="009C7079" w:rsidP="009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Анализ, обобщение практики работы представительств Союза МКСО в Северо-Западном,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Южном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Центральном, 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Приволжском, Сибирском и Дальневосточном федеральных округах по привлечению в Союз МКСО муниципальных контрольно-счетных органов, являющихся административными центрами субъектов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(решение Президиума Союза МКСО 26.09.2019).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квартал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</w:tc>
      </w:tr>
      <w:tr w:rsidR="009C7079" w:rsidRPr="0027237E" w:rsidTr="00745D5D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Default="009C7079" w:rsidP="009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внутренней организации деятельности муниципального контрольно-счетного органа (статус, численность, полномочия)</w:t>
            </w:r>
            <w:r w:rsidRPr="00E6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(решение Президиума Союза МКСО 07.06.2018)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</w:tc>
      </w:tr>
      <w:tr w:rsidR="009C7079" w:rsidRPr="0027237E" w:rsidTr="00745D5D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Default="009C7079" w:rsidP="009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мониторинга по созданию и развитию контрольно-счетных органов в Российской Федерации по состоянию на 01.01.20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7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(решение Президиума Союза МКСО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E6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6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6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2020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9C7079" w:rsidRPr="008C6E8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79" w:rsidRPr="0027237E" w:rsidTr="00745D5D"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79" w:rsidRPr="0027237E" w:rsidRDefault="009C7079" w:rsidP="009C70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деятельности Комиссии</w:t>
            </w:r>
          </w:p>
        </w:tc>
      </w:tr>
      <w:tr w:rsidR="009C7079" w:rsidRPr="0027237E" w:rsidTr="003D2055">
        <w:trPr>
          <w:trHeight w:val="1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79" w:rsidRPr="0027237E" w:rsidRDefault="009C7079" w:rsidP="009C707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79" w:rsidRPr="0027237E" w:rsidRDefault="009C7079" w:rsidP="009C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деятельности </w:t>
            </w:r>
            <w:proofErr w:type="gram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 на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странице «Союз МКСО»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</w:t>
            </w:r>
            <w:r w:rsidRP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Счетной палаты РФ и контрольно-счетных органов РФ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посредством предоставления данной информации в 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соответствующей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Союза МКСО,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  <w:p w:rsidR="009C7079" w:rsidRPr="0027237E" w:rsidRDefault="009C7079" w:rsidP="009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4504" w:rsidRDefault="006F4504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A30" w:rsidRDefault="00636A30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Союза МКСО по перспективному </w:t>
      </w:r>
    </w:p>
    <w:p w:rsidR="006F4504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 деятельности и формированию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</w:t>
      </w:r>
      <w:proofErr w:type="gramEnd"/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B1307" w:rsidRPr="006F4504" w:rsidRDefault="00280B52" w:rsidP="006F4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счетных органов,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палаты МО г. Краснодар    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B5718" w:rsidRPr="007B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Л.И.Балашева</w:t>
      </w:r>
      <w:proofErr w:type="spellEnd"/>
    </w:p>
    <w:sectPr w:rsidR="00FB1307" w:rsidRPr="006F4504" w:rsidSect="00BD49B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519" w:rsidRDefault="00C96519" w:rsidP="00280B52">
      <w:pPr>
        <w:spacing w:after="0" w:line="240" w:lineRule="auto"/>
      </w:pPr>
      <w:r>
        <w:separator/>
      </w:r>
    </w:p>
  </w:endnote>
  <w:endnote w:type="continuationSeparator" w:id="0">
    <w:p w:rsidR="00C96519" w:rsidRDefault="00C96519" w:rsidP="0028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519" w:rsidRDefault="00C96519" w:rsidP="00280B52">
      <w:pPr>
        <w:spacing w:after="0" w:line="240" w:lineRule="auto"/>
      </w:pPr>
      <w:r>
        <w:separator/>
      </w:r>
    </w:p>
  </w:footnote>
  <w:footnote w:type="continuationSeparator" w:id="0">
    <w:p w:rsidR="00C96519" w:rsidRDefault="00C96519" w:rsidP="00280B52">
      <w:pPr>
        <w:spacing w:after="0" w:line="240" w:lineRule="auto"/>
      </w:pPr>
      <w:r>
        <w:continuationSeparator/>
      </w:r>
    </w:p>
  </w:footnote>
  <w:footnote w:id="1">
    <w:p w:rsidR="00280B52" w:rsidRDefault="00280B52" w:rsidP="00280B52">
      <w:pPr>
        <w:jc w:val="both"/>
        <w:rPr>
          <w:rFonts w:ascii="Calibri" w:eastAsia="Calibri" w:hAnsi="Calibri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В соответствии с пунктом 1 статьи 3.1 Регламента Союза МКСО планы работы рабочих органов Союза являются неотъемлемой частью годового плана работы Союза и утверждаются в качестве приложений к нему. Годовой план работы Союза утверждается </w:t>
      </w:r>
      <w:proofErr w:type="gramStart"/>
      <w:r>
        <w:rPr>
          <w:sz w:val="20"/>
          <w:szCs w:val="20"/>
        </w:rPr>
        <w:t>Президиумом  и</w:t>
      </w:r>
      <w:proofErr w:type="gramEnd"/>
      <w:r>
        <w:rPr>
          <w:sz w:val="20"/>
          <w:szCs w:val="20"/>
        </w:rPr>
        <w:t xml:space="preserve"> подписывается Председателем Союза.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2"/>
    <w:rsid w:val="0000763A"/>
    <w:rsid w:val="00034A5E"/>
    <w:rsid w:val="00100BFB"/>
    <w:rsid w:val="00132C6F"/>
    <w:rsid w:val="00191BBD"/>
    <w:rsid w:val="001C4B61"/>
    <w:rsid w:val="00243825"/>
    <w:rsid w:val="00280B52"/>
    <w:rsid w:val="0028617F"/>
    <w:rsid w:val="00337490"/>
    <w:rsid w:val="003D2055"/>
    <w:rsid w:val="0055105B"/>
    <w:rsid w:val="00563EAB"/>
    <w:rsid w:val="005B1B9A"/>
    <w:rsid w:val="005E013B"/>
    <w:rsid w:val="005F35F1"/>
    <w:rsid w:val="00625DB9"/>
    <w:rsid w:val="00636A30"/>
    <w:rsid w:val="006945CC"/>
    <w:rsid w:val="006D4B23"/>
    <w:rsid w:val="006F4504"/>
    <w:rsid w:val="00701CE0"/>
    <w:rsid w:val="00745D5D"/>
    <w:rsid w:val="0074736A"/>
    <w:rsid w:val="00784303"/>
    <w:rsid w:val="00793075"/>
    <w:rsid w:val="007B5718"/>
    <w:rsid w:val="007C422C"/>
    <w:rsid w:val="007D191C"/>
    <w:rsid w:val="008028B5"/>
    <w:rsid w:val="00880CB3"/>
    <w:rsid w:val="008C6E89"/>
    <w:rsid w:val="009170AF"/>
    <w:rsid w:val="009829B1"/>
    <w:rsid w:val="009A107F"/>
    <w:rsid w:val="009C7079"/>
    <w:rsid w:val="00A13575"/>
    <w:rsid w:val="00A1652F"/>
    <w:rsid w:val="00A32E12"/>
    <w:rsid w:val="00A8018B"/>
    <w:rsid w:val="00AD4999"/>
    <w:rsid w:val="00AE49C1"/>
    <w:rsid w:val="00AF2CBE"/>
    <w:rsid w:val="00B02C4A"/>
    <w:rsid w:val="00B5439B"/>
    <w:rsid w:val="00B70C9A"/>
    <w:rsid w:val="00B77444"/>
    <w:rsid w:val="00BD49B0"/>
    <w:rsid w:val="00C95620"/>
    <w:rsid w:val="00C96519"/>
    <w:rsid w:val="00D26659"/>
    <w:rsid w:val="00D50502"/>
    <w:rsid w:val="00D63995"/>
    <w:rsid w:val="00E2387F"/>
    <w:rsid w:val="00E65769"/>
    <w:rsid w:val="00E877AC"/>
    <w:rsid w:val="00EA4AD3"/>
    <w:rsid w:val="00EB43EE"/>
    <w:rsid w:val="00F11784"/>
    <w:rsid w:val="00F77A28"/>
    <w:rsid w:val="00F956F7"/>
    <w:rsid w:val="00FB1307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0021"/>
  <w15:docId w15:val="{34D088FE-A39A-4A1A-9FDE-7E407C2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80B5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e.burenok</cp:lastModifiedBy>
  <cp:revision>31</cp:revision>
  <cp:lastPrinted>2019-10-18T07:43:00Z</cp:lastPrinted>
  <dcterms:created xsi:type="dcterms:W3CDTF">2015-02-24T12:43:00Z</dcterms:created>
  <dcterms:modified xsi:type="dcterms:W3CDTF">2019-10-18T07:43:00Z</dcterms:modified>
</cp:coreProperties>
</file>