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86" w:rsidRDefault="00A63D86" w:rsidP="005A2EA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 О К Л А Д </w:t>
      </w:r>
    </w:p>
    <w:p w:rsidR="00A63D86" w:rsidRDefault="00A63D86" w:rsidP="005A2EA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A2EA9" w:rsidRPr="00A63D86" w:rsidRDefault="00A63D86" w:rsidP="00A63D8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Контрольно-счётной палаты муниципального образования город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Краснодар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«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заключении 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на проект решения </w:t>
      </w:r>
      <w:r w:rsidR="005A2EA9" w:rsidRPr="00972853">
        <w:rPr>
          <w:rFonts w:ascii="Times New Roman" w:eastAsia="Times New Roman" w:hAnsi="Times New Roman" w:cs="Times New Roman"/>
          <w:bCs/>
          <w:snapToGrid w:val="0"/>
          <w:sz w:val="28"/>
          <w:szCs w:val="24"/>
          <w:lang w:eastAsia="ru-RU"/>
        </w:rPr>
        <w:t>городской Думы Краснодара «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 местном бюджете (бюджете муниципального обр</w:t>
      </w:r>
      <w:r w:rsidR="00F62CA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азования город Краснодар) на 2020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год и на плановый период 20</w:t>
      </w:r>
      <w:r w:rsidR="00F62CA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21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и 202</w:t>
      </w:r>
      <w:r w:rsidR="00F62CA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2</w:t>
      </w:r>
      <w:r w:rsidR="005A2EA9" w:rsidRPr="0097285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годов»</w:t>
      </w:r>
    </w:p>
    <w:p w:rsidR="005A2EA9" w:rsidRPr="00972853" w:rsidRDefault="005A2EA9" w:rsidP="005A2EA9">
      <w:pPr>
        <w:keepNext/>
        <w:ind w:firstLine="0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5A2EA9" w:rsidRPr="00972853" w:rsidRDefault="005A2EA9" w:rsidP="005A2EA9">
      <w:pPr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5A2EA9" w:rsidRDefault="005A2EA9" w:rsidP="005A2EA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2EA9" w:rsidRPr="00DE070F" w:rsidRDefault="005A2EA9" w:rsidP="003A1671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0AD9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Заключение </w:t>
      </w:r>
      <w:r w:rsidRPr="00DE070F">
        <w:rPr>
          <w:rFonts w:ascii="Times New Roman" w:eastAsia="Calibri" w:hAnsi="Times New Roman" w:cs="Times New Roman"/>
          <w:sz w:val="28"/>
          <w:szCs w:val="28"/>
        </w:rPr>
        <w:t xml:space="preserve">Контрольно-счётной палаты муниципального образования город Краснодар на проект решения </w:t>
      </w:r>
      <w:r w:rsidRPr="00DE070F">
        <w:rPr>
          <w:rFonts w:ascii="Times New Roman" w:eastAsia="Calibri" w:hAnsi="Times New Roman" w:cs="Times New Roman"/>
          <w:bCs/>
          <w:sz w:val="28"/>
          <w:szCs w:val="28"/>
        </w:rPr>
        <w:t>городской Думы Краснодара «</w:t>
      </w:r>
      <w:r w:rsidRPr="00DE070F">
        <w:rPr>
          <w:rFonts w:ascii="Times New Roman" w:eastAsia="Calibri" w:hAnsi="Times New Roman" w:cs="Times New Roman"/>
          <w:sz w:val="28"/>
          <w:szCs w:val="28"/>
        </w:rPr>
        <w:t>О местном бюджете (бюджете муниципального образования город Краснодар) на 20</w:t>
      </w:r>
      <w:r w:rsidR="00F62CAC">
        <w:rPr>
          <w:rFonts w:ascii="Times New Roman" w:eastAsia="Calibri" w:hAnsi="Times New Roman" w:cs="Times New Roman"/>
          <w:sz w:val="28"/>
          <w:szCs w:val="28"/>
        </w:rPr>
        <w:t>20 год и на плановый период 2021 и 2022</w:t>
      </w:r>
      <w:r w:rsidRPr="00DE070F">
        <w:rPr>
          <w:rFonts w:ascii="Times New Roman" w:eastAsia="Calibri" w:hAnsi="Times New Roman" w:cs="Times New Roman"/>
          <w:sz w:val="28"/>
          <w:szCs w:val="28"/>
        </w:rPr>
        <w:t xml:space="preserve"> годов» </w:t>
      </w:r>
      <w:r w:rsidRPr="00D50AD9">
        <w:rPr>
          <w:rFonts w:ascii="Times New Roman" w:eastAsia="Calibri" w:hAnsi="Times New Roman" w:cs="Times New Roman"/>
          <w:b/>
          <w:sz w:val="28"/>
          <w:szCs w:val="28"/>
        </w:rPr>
        <w:t>подготовлено в соответствии с</w:t>
      </w:r>
      <w:r w:rsidRPr="00DE070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A2EA9" w:rsidRPr="00DE070F" w:rsidRDefault="005A2EA9" w:rsidP="003A1671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E070F">
        <w:rPr>
          <w:rFonts w:ascii="Times New Roman" w:eastAsia="Calibri" w:hAnsi="Times New Roman" w:cs="Times New Roman"/>
          <w:sz w:val="28"/>
          <w:szCs w:val="28"/>
        </w:rPr>
        <w:t>– Бюджетным кодексом РФ;</w:t>
      </w:r>
    </w:p>
    <w:p w:rsidR="005A2EA9" w:rsidRPr="00DE070F" w:rsidRDefault="005A2EA9" w:rsidP="003A1671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E070F">
        <w:rPr>
          <w:rFonts w:ascii="Times New Roman" w:eastAsia="Calibri" w:hAnsi="Times New Roman" w:cs="Times New Roman"/>
          <w:sz w:val="28"/>
          <w:szCs w:val="28"/>
        </w:rPr>
        <w:t>– Положением о бюджетном процессе в муниципаль</w:t>
      </w:r>
      <w:r w:rsidR="00CE31A7">
        <w:rPr>
          <w:rFonts w:ascii="Times New Roman" w:eastAsia="Calibri" w:hAnsi="Times New Roman" w:cs="Times New Roman"/>
          <w:sz w:val="28"/>
          <w:szCs w:val="28"/>
        </w:rPr>
        <w:t>ном образовании город Краснодар.</w:t>
      </w:r>
    </w:p>
    <w:p w:rsidR="005A2EA9" w:rsidRPr="00DE070F" w:rsidRDefault="005A2EA9" w:rsidP="003A1671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50A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подготовке Заключения учитывались </w:t>
      </w:r>
      <w:r w:rsidRPr="00D50AD9">
        <w:rPr>
          <w:rFonts w:ascii="Times New Roman" w:eastAsia="Calibri" w:hAnsi="Times New Roman" w:cs="Times New Roman"/>
          <w:b/>
          <w:sz w:val="28"/>
          <w:szCs w:val="28"/>
        </w:rPr>
        <w:t>необходимость</w:t>
      </w:r>
      <w:r w:rsidRPr="00D50A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реализации положений </w:t>
      </w:r>
      <w:r w:rsidRPr="00D50AD9">
        <w:rPr>
          <w:rFonts w:ascii="Times New Roman" w:eastAsia="Calibri" w:hAnsi="Times New Roman" w:cs="Times New Roman"/>
          <w:b/>
          <w:sz w:val="28"/>
          <w:szCs w:val="28"/>
        </w:rPr>
        <w:t>Основных направлений бюджетной и налоговой политик</w:t>
      </w:r>
      <w:r w:rsidR="00F62CAC" w:rsidRPr="00D50AD9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F62CAC">
        <w:rPr>
          <w:rFonts w:ascii="Times New Roman" w:eastAsia="Calibri" w:hAnsi="Times New Roman" w:cs="Times New Roman"/>
          <w:sz w:val="28"/>
          <w:szCs w:val="28"/>
        </w:rPr>
        <w:t xml:space="preserve"> МО город Краснодар на 20120 год и на плановый период 2021 и 2022</w:t>
      </w:r>
      <w:r w:rsidRPr="00DE070F">
        <w:rPr>
          <w:rFonts w:ascii="Times New Roman" w:eastAsia="Calibri" w:hAnsi="Times New Roman" w:cs="Times New Roman"/>
          <w:sz w:val="28"/>
          <w:szCs w:val="28"/>
        </w:rPr>
        <w:t xml:space="preserve"> годов, а также одобренные параметры Прогноза социально-экономического раз</w:t>
      </w:r>
      <w:r w:rsidR="00F62CAC">
        <w:rPr>
          <w:rFonts w:ascii="Times New Roman" w:eastAsia="Calibri" w:hAnsi="Times New Roman" w:cs="Times New Roman"/>
          <w:sz w:val="28"/>
          <w:szCs w:val="28"/>
        </w:rPr>
        <w:t>вития МО город Краснодар на 2020</w:t>
      </w:r>
      <w:r w:rsidRPr="00DE070F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до 2024 года.</w:t>
      </w:r>
    </w:p>
    <w:p w:rsidR="005A2EA9" w:rsidRPr="00DE070F" w:rsidRDefault="005A2EA9" w:rsidP="003A1671">
      <w:pPr>
        <w:shd w:val="clear" w:color="auto" w:fill="FFFFFF"/>
        <w:tabs>
          <w:tab w:val="left" w:pos="5103"/>
        </w:tabs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E070F">
        <w:rPr>
          <w:rFonts w:ascii="Times New Roman" w:eastAsia="Calibri" w:hAnsi="Times New Roman" w:cs="Times New Roman"/>
          <w:sz w:val="28"/>
          <w:szCs w:val="28"/>
        </w:rPr>
        <w:t xml:space="preserve">Для более полной и объективной оценки представленного Проекта решения о бюджете </w:t>
      </w:r>
      <w:r w:rsidRPr="00D50AD9">
        <w:rPr>
          <w:rFonts w:ascii="Times New Roman" w:eastAsia="Calibri" w:hAnsi="Times New Roman" w:cs="Times New Roman"/>
          <w:b/>
          <w:sz w:val="28"/>
          <w:szCs w:val="28"/>
        </w:rPr>
        <w:t>использованы результаты контрольных и экспертно-аналитических мероприятий</w:t>
      </w:r>
      <w:r w:rsidRPr="00DE070F">
        <w:rPr>
          <w:rFonts w:ascii="Times New Roman" w:eastAsia="Calibri" w:hAnsi="Times New Roman" w:cs="Times New Roman"/>
          <w:sz w:val="28"/>
          <w:szCs w:val="28"/>
        </w:rPr>
        <w:t>, проведенных Контрольно-счетной палатой.</w:t>
      </w:r>
    </w:p>
    <w:p w:rsidR="00AA39FB" w:rsidRPr="00AA39FB" w:rsidRDefault="00AA39FB" w:rsidP="00AA39F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A39FB" w:rsidRPr="00AA39FB" w:rsidRDefault="00AA39FB" w:rsidP="00AA39FB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A39FB" w:rsidRPr="00AA39FB" w:rsidRDefault="00AA39FB" w:rsidP="006C47E8">
      <w:pPr>
        <w:spacing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Проект решения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бюджете соответств</w:t>
      </w:r>
      <w:r w:rsidR="00D50AD9">
        <w:rPr>
          <w:rFonts w:ascii="Times New Roman" w:eastAsia="Calibri" w:hAnsi="Times New Roman" w:cs="Times New Roman"/>
          <w:color w:val="000000"/>
          <w:sz w:val="28"/>
          <w:szCs w:val="28"/>
        </w:rPr>
        <w:t>ует требованиям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БК РФ и Положения о бюджетном процессе: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- представлен для рассмотрения и утверждения в полном соответствии с в части срока и объемов;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-  в основном содержит документы и материалы, предусмотренные ст. 184.2 БК РФ и п.1 ст. 20 Положения о бюджетном процессе;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- значения всех характеристик, указанных в текстовой части, соответствуют их значениям в табличной части;</w:t>
      </w:r>
    </w:p>
    <w:p w:rsid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 соблюдены требования и ограничения, установленные бюджетным законодательством.</w:t>
      </w:r>
    </w:p>
    <w:p w:rsidR="00C97A41" w:rsidRPr="00AA39FB" w:rsidRDefault="00C97A41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39FB" w:rsidRPr="00AA39FB" w:rsidRDefault="00AA39FB" w:rsidP="00CE31A7">
      <w:pPr>
        <w:tabs>
          <w:tab w:val="left" w:pos="1080"/>
        </w:tabs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Бюджетная и налоговая политика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 город Краснодар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нацелена на обеспечение сбалансированности и устойчивости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бюджета с учетом ограниченности бюджетных ресурсов, отвечает принципам бюджетного планирования и ориентирована на обеспечение ключевых бюджетных приоритетов, безусловное выполнение социальных обязательств перед гражданами.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несмотря на рост объемов местного бюджета, </w:t>
      </w:r>
      <w:r w:rsidRPr="001273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бюджетная обеспеченно</w:t>
      </w:r>
      <w:r w:rsidR="00B129B0" w:rsidRPr="001273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сть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расчете на одного жителя </w:t>
      </w:r>
      <w:r w:rsidR="00B129B0" w:rsidRPr="001273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фактически </w:t>
      </w:r>
      <w:r w:rsidR="00CE31A7" w:rsidRPr="001273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неуклонно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уменьша</w:t>
      </w:r>
      <w:r w:rsidR="00B129B0" w:rsidRPr="001273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тся</w:t>
      </w:r>
      <w:r w:rsidR="00CE31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связи с ростом населения.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E31A7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виду </w:t>
      </w:r>
      <w:r w:rsidR="00B129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разночтений в </w:t>
      </w:r>
      <w:r w:rsidR="006C47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определении </w:t>
      </w:r>
      <w:r w:rsidR="00B129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численности населения </w:t>
      </w:r>
      <w:r w:rsidR="00CE31A7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УФС государственной статистики - из расчета 1 008,0 тыс. человек и данным УМВД России по городу Краснодару – 1 446,1 тыс. рублей</w:t>
      </w:r>
      <w:proofErr w:type="gramStart"/>
      <w:r w:rsidR="00CE3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2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жидаемой</w:t>
      </w:r>
      <w:r w:rsidR="00123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ценке</w:t>
      </w:r>
      <w:proofErr w:type="gramEnd"/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2019 года</w:t>
      </w:r>
      <w:r w:rsidR="00B1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7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</w:t>
      </w:r>
      <w:r w:rsidR="0012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расходы</w:t>
      </w:r>
      <w:r w:rsidR="00B129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3A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составят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26,5 тыс. рублей</w:t>
      </w:r>
      <w:r w:rsidR="0012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вместо </w:t>
      </w:r>
      <w:r w:rsidR="00123A0D"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34,3 тыс. рублей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(почти на четверть).</w:t>
      </w:r>
    </w:p>
    <w:p w:rsidR="00914E64" w:rsidRDefault="00914E64" w:rsidP="00CE31A7">
      <w:pPr>
        <w:tabs>
          <w:tab w:val="left" w:pos="1080"/>
        </w:tabs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следующем году нам предстоит провести </w:t>
      </w:r>
      <w:r w:rsidRPr="00D25B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перепись населения, </w:t>
      </w:r>
      <w:r w:rsidR="00127317" w:rsidRPr="00D25B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надо использовать</w:t>
      </w:r>
      <w:r w:rsidRPr="00D25B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шанс увеличить расходную часть нашего бюджета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счет дополнительных межбюджетных трансфертов</w:t>
      </w:r>
      <w:r w:rsidR="00D25B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фактически проживающее население города.</w:t>
      </w:r>
    </w:p>
    <w:p w:rsidR="00914E64" w:rsidRDefault="00914E64" w:rsidP="00CE31A7">
      <w:pPr>
        <w:tabs>
          <w:tab w:val="left" w:pos="1080"/>
        </w:tabs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39FB" w:rsidRPr="00AA39FB" w:rsidRDefault="00AA39FB" w:rsidP="00CE31A7">
      <w:pPr>
        <w:tabs>
          <w:tab w:val="left" w:pos="1080"/>
        </w:tabs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Приоритетной задачей определена реализация мероприятий муниципальных программ, направленных на достижение целевых показателей и мероприятий национальных проектов, предусмотренных Указом Президента Российской Федерации от 07.05.2018 № 204 и непосредственно оказывающих влияние на качество жизни населения города.</w:t>
      </w:r>
    </w:p>
    <w:p w:rsidR="00AA39FB" w:rsidRPr="00AA39FB" w:rsidRDefault="00AA39FB" w:rsidP="00CE31A7">
      <w:pPr>
        <w:tabs>
          <w:tab w:val="left" w:pos="1080"/>
        </w:tabs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Проектом решения о бюджете предусмотрены бюджетные ассигнования в рамках реализации мероприятий 5-ти Национальных проектов, направленных на достижение целей, определенных Указом Президента РФ №204, в общей сумме 5</w:t>
      </w:r>
      <w:r w:rsidR="006C47E8">
        <w:rPr>
          <w:rFonts w:ascii="Times New Roman" w:eastAsia="Calibri" w:hAnsi="Times New Roman" w:cs="Times New Roman"/>
          <w:color w:val="000000"/>
          <w:sz w:val="28"/>
          <w:szCs w:val="28"/>
        </w:rPr>
        <w:t>,3млрд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рублей. 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39FB" w:rsidRPr="00AA39FB" w:rsidRDefault="00AA39FB" w:rsidP="00CE31A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Прогноз социально-экономического развития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как и в предшествующие годы, по первому (базовому) варианту, который можно охарактеризовать как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умеренно-оптимистичный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предполагает в 2020 году рост основных показателей (9 из 12) на </w:t>
      </w:r>
      <w:r w:rsidR="00F43BB2" w:rsidRPr="000A6E13">
        <w:rPr>
          <w:rFonts w:ascii="Times New Roman" w:eastAsia="Calibri" w:hAnsi="Times New Roman" w:cs="Times New Roman"/>
          <w:color w:val="000000"/>
          <w:sz w:val="28"/>
          <w:szCs w:val="28"/>
        </w:rPr>
        <w:t>4,1% - 10,8% к оценке 2019 года.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A39FB" w:rsidRPr="00AA39FB" w:rsidRDefault="006C47E8" w:rsidP="00CE31A7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0A6E13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Вместе с тем, </w:t>
      </w:r>
      <w:r w:rsidRPr="00D25BB4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и</w:t>
      </w:r>
      <w:r w:rsidR="00AA39FB"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меют место риски </w:t>
      </w:r>
      <w:proofErr w:type="spellStart"/>
      <w:r w:rsidR="00AA39FB"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недостижения</w:t>
      </w:r>
      <w:proofErr w:type="spellEnd"/>
      <w:r w:rsidR="00AA39FB"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прогнозируемых на 2020 год значений ряда показателей Прогноза</w:t>
      </w:r>
      <w:r w:rsidR="00AA39FB"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социально-экономического развития:</w:t>
      </w:r>
    </w:p>
    <w:p w:rsidR="00AA39FB" w:rsidRPr="00AA39FB" w:rsidRDefault="00AA39FB" w:rsidP="00CE31A7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прибыль 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прибыльных предприятий;</w:t>
      </w:r>
    </w:p>
    <w:p w:rsidR="00AA39FB" w:rsidRPr="00AA39FB" w:rsidRDefault="00AA39FB" w:rsidP="00CE31A7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инвестиции в основной капитал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счет всех источников финансирования;</w:t>
      </w:r>
    </w:p>
    <w:p w:rsidR="00AA39FB" w:rsidRPr="00AA39FB" w:rsidRDefault="00AA39FB" w:rsidP="00CE31A7">
      <w:pPr>
        <w:spacing w:line="360" w:lineRule="auto"/>
        <w:ind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объем выполненных работ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виду деятельности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«Строительство».</w:t>
      </w:r>
    </w:p>
    <w:p w:rsidR="00AA39FB" w:rsidRPr="00AA39FB" w:rsidRDefault="00AA39FB" w:rsidP="00CE31A7">
      <w:pPr>
        <w:shd w:val="clear" w:color="auto" w:fill="FFFFFF"/>
        <w:spacing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Сохраняются риски дисбаланса развития города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существенно высоких темпах роста населения МО город Краснодар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доля объемов промышленного производства 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структуре экономики Краснодара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продолжит уменьшаться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в 2022 году по отношению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к 2017 по нему прогнозируется падение в 1,5 раза.  </w:t>
      </w:r>
    </w:p>
    <w:p w:rsidR="00A63D86" w:rsidRDefault="00A63D86" w:rsidP="00CE31A7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A39FB" w:rsidRPr="00AA39FB" w:rsidRDefault="00AA39FB" w:rsidP="00CE31A7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формировании доходов на 2020 год и на плановый период 2021 и 2022 годов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учтены изменения бюджетного и налогового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законодательства</w:t>
      </w: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Российской Федерации и Краснодарского края, а также муниципальных правовых актов МО город Краснодар, вступающих в силу с 01.01.2020,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 по оценке Департамента финансов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позволят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увеличить доходы</w:t>
      </w: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местного бюджета в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2020 и 2022</w:t>
      </w: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годах в объемах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401 231,0</w:t>
      </w: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тыс. рублей и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697 028,0</w:t>
      </w: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тыс. рублей, соответственно. </w:t>
      </w:r>
    </w:p>
    <w:p w:rsidR="00AA39FB" w:rsidRPr="00AA39FB" w:rsidRDefault="00AA39FB" w:rsidP="00CE31A7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AA39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 2021 году выпадающие доходы</w:t>
      </w: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местного бюджета вследствие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отмены с 01.01.2021 ЕНВД,</w:t>
      </w:r>
      <w:r w:rsidRPr="00AA3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учетом компенсации за счет увеличения нормативов по другим доходам составят 270 570,0 тыс. рублей.</w:t>
      </w:r>
      <w:r w:rsidR="000A6E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A6E13" w:rsidRPr="00D25BB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Необходимо поток предпринимателей переориентировать с ЕНВД на патентную систему</w:t>
      </w:r>
      <w:r w:rsidR="000A6E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в отличие от УСН полностью поступает в наш бюджет.</w:t>
      </w:r>
    </w:p>
    <w:p w:rsidR="006F2897" w:rsidRDefault="006F2897" w:rsidP="00CE31A7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9FB" w:rsidRPr="00AA39FB" w:rsidRDefault="00AA39FB" w:rsidP="00CE31A7">
      <w:pPr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проведенной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реалистичности прогнозируемых значений налоговых и неналоговых доходов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A39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установлено, что </w:t>
      </w:r>
      <w:r w:rsidR="00375A6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имеются риски </w:t>
      </w:r>
      <w:proofErr w:type="spellStart"/>
      <w:r w:rsidR="00375A6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недополучения</w:t>
      </w:r>
      <w:proofErr w:type="spellEnd"/>
      <w:r w:rsidR="00375A6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доходов в целом</w:t>
      </w:r>
      <w:r w:rsidRPr="00AA39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сумму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не менее 278 943,5 тыс</w:t>
      </w:r>
      <w:r w:rsidRPr="00AA39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рублей, при этом:</w:t>
      </w:r>
    </w:p>
    <w:p w:rsidR="00AA39FB" w:rsidRPr="00AA39FB" w:rsidRDefault="00AA39FB" w:rsidP="00CE31A7">
      <w:pPr>
        <w:tabs>
          <w:tab w:val="left" w:pos="993"/>
          <w:tab w:val="left" w:pos="1560"/>
        </w:tabs>
        <w:suppressAutoHyphens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имеется </w:t>
      </w:r>
      <w:r w:rsidR="000A6E13" w:rsidRPr="00D25B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возможность увеличить план </w:t>
      </w:r>
      <w:r w:rsidR="000A6E13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доходов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3 источникам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на общую сумму </w:t>
      </w:r>
      <w:r w:rsidRPr="00AA39F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</w:rPr>
        <w:t>117 271,5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A39F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тыс. рублей -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УСН на 54 067,0 тыс. рублей,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налогу на имущество физических лиц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60 809,0 тыс. рублей,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арендной плате за федеральные земли на 2 395,5 тыс. рублей;</w:t>
      </w:r>
    </w:p>
    <w:p w:rsidR="006F2897" w:rsidRDefault="006F2897" w:rsidP="00CE31A7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D86" w:rsidRDefault="00A63D86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F2897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2020 году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67,7% расходных обязательств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 город Краснодар составляют обязательства по реализации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вопросов местного значения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29,1% – по реализации отдельных государственных полномочий, 3,2% – расходные обязательства по решению вопросов, не отнесенных к вопросам местного значения. За счет средств местного бюджета планируются расходы по переданным полномочиям на сумму 101 245,0 тыс. рублей, </w:t>
      </w:r>
    </w:p>
    <w:p w:rsidR="001140B3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Сохранены все виды публичных нормативных обязательств, действующих в предшествующем периоде </w:t>
      </w:r>
      <w:r w:rsidR="001140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стоимостью 400,) </w:t>
      </w:r>
      <w:proofErr w:type="spellStart"/>
      <w:r w:rsidR="001140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млн.руб</w:t>
      </w:r>
      <w:proofErr w:type="spellEnd"/>
      <w:r w:rsidR="001140B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AA39F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(пять видов социальной поддержки отдельных категорий граждан - за счет местного бюджета, три - за счет средств краевого бюджета)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Расходы на социальную сферу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2020 году запланированы в сумме                 18 728 807,1 тыс. рублей или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61,7% в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структуре расходов бюджета, в плановом периоде 2021 и 2022 годов – (59,9%) и (64,9%) соответственно. Наибольший удельный вес (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50,9%)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структуре расходов 2020 года составляют расходы на предоставление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субсидий бюджетным, автономным учреждениям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иным некоммерческим организациям;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закупку товаров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работ и услуг для обеспечения муниципальных нужд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(25,2%);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расходы на выплаты персоналу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целях обеспечения выполнения функций муниципальными органами, казёнными учреждениями (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11,3%).</w:t>
      </w:r>
    </w:p>
    <w:p w:rsidR="001140B3" w:rsidRDefault="001140B3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Проектом решения о бюджете на 2020 год </w:t>
      </w:r>
      <w:r w:rsidR="001140B3" w:rsidRPr="00D25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впервые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безвозмездные поступления из краевого бюджета в размере 12 808 267,7 тыс. рублей</w:t>
      </w:r>
      <w:r w:rsidR="001140B3" w:rsidRPr="00D25BB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включены в Проект решения о бюджете, 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положительном образом скажется на качестве и своевременности их освоения. 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Вместе с тем, в </w:t>
      </w:r>
      <w:r w:rsidRPr="00AA39F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2020 году </w:t>
      </w:r>
      <w:r w:rsidRPr="00AA39FB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сохранятся проблемы, возникающие при освоении средств по переданным полномочиям (обеспечение жильем детей-сирот),</w:t>
      </w:r>
      <w:r w:rsidRPr="00AA39F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связанные с несоответствием утвержденных нормативов, используемых при установлении размера субвенции, фактически сложившимся рыночным ценам и предложениям застройщиков на территории МО город Краснодар.</w:t>
      </w:r>
    </w:p>
    <w:p w:rsidR="00AA39FB" w:rsidRPr="00AA39FB" w:rsidRDefault="00AA39FB" w:rsidP="00CE31A7">
      <w:pPr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Проект решения о бюджете сформирован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 недостаточной обеспеченностью заявленной потребности на расходные обязательства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части средств местного бюджета </w:t>
      </w:r>
      <w:proofErr w:type="spellStart"/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провизорно</w:t>
      </w:r>
      <w:proofErr w:type="spellEnd"/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общую сумму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</w:t>
      </w:r>
      <w:r w:rsidR="00317C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 2</w:t>
      </w:r>
      <w:r w:rsidR="00317C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млрд.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тыс.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рублей, что способствует возникновению рисков несвоевременного их исполнения и необходимости изыскания дополнительных бюджетных ассигнований в ходе исполнения бюджета</w:t>
      </w:r>
      <w:r w:rsidR="00E07E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39FB" w:rsidRPr="00AA39FB" w:rsidRDefault="00AA39FB" w:rsidP="00CE31A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Следует отметить,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что планируемый объем бюджетных ассигнований муниципального дорожного фонда 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2020 год (540 181,0 тыс. рублей </w:t>
      </w:r>
      <w:r w:rsidRPr="00AA39FB">
        <w:rPr>
          <w:rFonts w:ascii="Times New Roman" w:eastAsia="Calibri" w:hAnsi="Times New Roman" w:cs="Times New Roman"/>
          <w:color w:val="000000"/>
          <w:sz w:val="24"/>
          <w:szCs w:val="24"/>
        </w:rPr>
        <w:t>без учета межбюджетных трансфертов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не обеспечивает потребность в бюджетных ассигнованиях на расходы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подпрограмме «Развитие сети автомобильных дорог в границах муниципального образования город Краснодар» на сумму                 </w:t>
      </w:r>
      <w:r w:rsidR="00317C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2,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317C0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млрд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рублей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провизорно</w:t>
      </w:r>
      <w:proofErr w:type="spellEnd"/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 учетом потребности на мероприятие по содержанию автомобильных дорог в чистоте и порядке, не предусмотренного Проектом изменений муниципальной программы). </w:t>
      </w:r>
    </w:p>
    <w:p w:rsidR="00A63D86" w:rsidRPr="00AA39FB" w:rsidRDefault="00A63D86" w:rsidP="00E07E9A">
      <w:pPr>
        <w:spacing w:line="360" w:lineRule="auto"/>
        <w:ind w:left="708"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A39FB" w:rsidRPr="00AA39FB" w:rsidRDefault="00AA39FB" w:rsidP="000A6E13">
      <w:pPr>
        <w:autoSpaceDE w:val="0"/>
        <w:autoSpaceDN w:val="0"/>
        <w:adjustRightInd w:val="0"/>
        <w:spacing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Проектом решения о бюджете запланирована реализация 24 муниципальных программ,</w:t>
      </w:r>
      <w:r w:rsidR="000A6E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становлены нарушения и недостатки при планировании и распределении бюджетных ассигнований </w:t>
      </w:r>
      <w:r w:rsidR="004A2793">
        <w:rPr>
          <w:rFonts w:ascii="Times New Roman" w:eastAsia="Calibri" w:hAnsi="Times New Roman" w:cs="Times New Roman"/>
          <w:color w:val="000000"/>
          <w:sz w:val="28"/>
          <w:szCs w:val="28"/>
        </w:rPr>
        <w:t>на сумму 170,0 млн.</w:t>
      </w:r>
      <w:r w:rsidR="000A6E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рублей.</w:t>
      </w:r>
      <w:r w:rsidR="004A27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A39FB" w:rsidRPr="00A63D86" w:rsidRDefault="00AA39FB" w:rsidP="00E07E9A">
      <w:pPr>
        <w:spacing w:line="360" w:lineRule="auto"/>
        <w:ind w:right="-1" w:firstLine="709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bookmarkStart w:id="0" w:name="_GoBack"/>
      <w:r w:rsidRPr="00A63D86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 xml:space="preserve">- по мероприятиям 4 муниципальных программ </w:t>
      </w:r>
      <w:r w:rsidRPr="00A63D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(«Комплексное развитие МО в сфере ЖКХ…», «Формирование современной городской среды», «Развитие образования», «Развитие физической культуры и спорта»)</w:t>
      </w:r>
      <w:r w:rsidRPr="00A63D8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избыточно запланированы бюджетные ассигнования в сумме 133 527,1 тыс. рублей;</w:t>
      </w:r>
    </w:p>
    <w:p w:rsidR="00AA39FB" w:rsidRPr="00A63D86" w:rsidRDefault="00AA39FB" w:rsidP="00E07E9A">
      <w:pPr>
        <w:spacing w:line="360" w:lineRule="auto"/>
        <w:ind w:right="-1" w:firstLine="709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63D8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 по мероприятиям муниципальной программы «Формирование современной городской среды» не представлены документальные обоснования потребности на сумму 27 660,24 тыс. рублей;</w:t>
      </w:r>
    </w:p>
    <w:p w:rsidR="00AA39FB" w:rsidRPr="00AA39FB" w:rsidRDefault="00AA39FB" w:rsidP="00E07E9A">
      <w:pPr>
        <w:spacing w:line="360" w:lineRule="auto"/>
        <w:ind w:right="-1" w:firstLine="709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63D8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- по мероприятиям 2 муниципальных программ </w:t>
      </w:r>
      <w:r w:rsidRPr="00A63D86">
        <w:rPr>
          <w:rFonts w:ascii="Times New Roman" w:eastAsia="Calibri" w:hAnsi="Times New Roman" w:cs="Times New Roman"/>
          <w:i/>
          <w:color w:val="000000"/>
          <w:sz w:val="24"/>
          <w:szCs w:val="28"/>
        </w:rPr>
        <w:t xml:space="preserve">(«Развитие культуры», «Развитие физической культуры и спорта») </w:t>
      </w:r>
      <w:r w:rsidRPr="00A63D8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допущено искажение показателей мероприятий в Проекте</w:t>
      </w:r>
      <w:r w:rsidRPr="00AA39F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bookmarkEnd w:id="0"/>
      <w:r w:rsidRPr="00AA39F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изменений муниципальных программ, приведших к завышению планируемого объема финансирования на общую сумму </w:t>
      </w:r>
      <w:r w:rsidRPr="00AA39FB">
        <w:rPr>
          <w:rFonts w:ascii="Times New Roman" w:eastAsia="Calibri" w:hAnsi="Times New Roman" w:cs="Times New Roman"/>
          <w:i/>
          <w:color w:val="000000"/>
          <w:sz w:val="28"/>
          <w:szCs w:val="28"/>
          <w:u w:val="single"/>
        </w:rPr>
        <w:t>8 285,6 тыс</w:t>
      </w:r>
      <w:r w:rsidRPr="00AA39F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рублей.</w:t>
      </w:r>
    </w:p>
    <w:p w:rsidR="00E07E9A" w:rsidRDefault="00E07E9A" w:rsidP="00E07E9A">
      <w:pPr>
        <w:widowControl w:val="0"/>
        <w:autoSpaceDE w:val="0"/>
        <w:autoSpaceDN w:val="0"/>
        <w:spacing w:line="36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9FB" w:rsidRPr="00AA39FB" w:rsidRDefault="00AA39FB" w:rsidP="00E07E9A">
      <w:pPr>
        <w:widowControl w:val="0"/>
        <w:autoSpaceDE w:val="0"/>
        <w:autoSpaceDN w:val="0"/>
        <w:spacing w:line="36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Проекте решения о бюджете на 2020 год предусмотрены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бюджетные инвестиции в 44 объекта капитального строительства на сумму 1</w:t>
      </w:r>
      <w:r w:rsid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1 млрд.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основная доля которых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- 87 % распределена в 25 объектов, начатых в предшествующие периоды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находящихся в составе незавершенного строительства.</w:t>
      </w:r>
    </w:p>
    <w:p w:rsidR="00AA39FB" w:rsidRPr="00AA39FB" w:rsidRDefault="00375A61" w:rsidP="00E07E9A">
      <w:pPr>
        <w:widowControl w:val="0"/>
        <w:autoSpaceDE w:val="0"/>
        <w:autoSpaceDN w:val="0"/>
        <w:spacing w:line="36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отсутствием достаточных доходных источников в</w:t>
      </w:r>
      <w:r w:rsidR="00AA39FB"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решения о бюджете </w:t>
      </w:r>
      <w:r w:rsidR="00AA39FB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включены средства на завершение объектов незавершенного строительства,</w:t>
      </w:r>
      <w:r w:rsidR="00AA39FB"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высокой степени готовности, находящихся в процессе строительства в сумме </w:t>
      </w:r>
      <w:r w:rsid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</w:t>
      </w:r>
      <w:r w:rsidR="00AA39FB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млрд</w:t>
      </w:r>
      <w:r w:rsidR="00AA39FB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A39FB"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рублей.</w:t>
      </w:r>
    </w:p>
    <w:p w:rsidR="00AA39FB" w:rsidRPr="00AA39FB" w:rsidRDefault="004C18C8" w:rsidP="00E07E9A">
      <w:pPr>
        <w:widowControl w:val="0"/>
        <w:autoSpaceDE w:val="0"/>
        <w:autoSpaceDN w:val="0"/>
        <w:spacing w:line="360" w:lineRule="auto"/>
        <w:ind w:right="-1"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Снизи</w:t>
      </w:r>
      <w:r w:rsidR="00E07E9A"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лся</w:t>
      </w:r>
      <w:r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07E9A"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2 </w:t>
      </w:r>
      <w:proofErr w:type="spellStart"/>
      <w:r w:rsidR="00E07E9A"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млрд.руб</w:t>
      </w:r>
      <w:proofErr w:type="spellEnd"/>
      <w:r w:rsidR="00E07E9A"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., но остается все еще высоким о</w:t>
      </w:r>
      <w:r w:rsidR="00AA39FB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бъем незавершенного строительства </w:t>
      </w:r>
      <w:r w:rsidR="00E07E9A"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AA39FB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14</w:t>
      </w:r>
      <w:r w:rsidR="00E07E9A"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AA39FB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E07E9A" w:rsidRP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млрд</w:t>
      </w:r>
      <w:r w:rsidR="00AA39FB"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рублей</w:t>
      </w:r>
      <w:r w:rsidR="00E07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2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 изменяется к лучшему благодаря повышенным требованиям к качеству проектирования, проверке достоверности стоимости строительства, наличию земельно-правовой документации</w:t>
      </w:r>
      <w:r w:rsidR="006C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A39FB" w:rsidRPr="00AA39FB" w:rsidRDefault="006C47E8" w:rsidP="00E07E9A">
      <w:pPr>
        <w:widowControl w:val="0"/>
        <w:tabs>
          <w:tab w:val="left" w:pos="1134"/>
        </w:tabs>
        <w:autoSpaceDE w:val="0"/>
        <w:autoSpaceDN w:val="0"/>
        <w:spacing w:line="360" w:lineRule="auto"/>
        <w:ind w:right="-1"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17C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Нам </w:t>
      </w:r>
      <w:r w:rsidR="00317C07" w:rsidRPr="00317C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предстоит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следующем году </w:t>
      </w:r>
      <w:r w:rsidRPr="00317C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оптимизировать</w:t>
      </w:r>
      <w:r w:rsidR="00AA39FB"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порядок принятия решений, позволяющих в случае нецелесообразности </w:t>
      </w:r>
      <w:r w:rsidR="00AA39FB"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дальнейшей реализации </w:t>
      </w:r>
      <w:r w:rsidR="004C18C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проектов </w:t>
      </w:r>
      <w:r w:rsidR="00317C07" w:rsidRPr="00317C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списывать</w:t>
      </w:r>
      <w:r w:rsidR="00AA39FB"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затраты</w:t>
      </w:r>
      <w:r w:rsidR="00AA39FB" w:rsidRPr="00AA39F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A39FB"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учтенные в составе незавершенного </w:t>
      </w:r>
      <w:r w:rsidR="00AA39FB" w:rsidRPr="00AA39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строительства</w:t>
      </w:r>
      <w:r w:rsidRPr="00317C0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A39FB" w:rsidRPr="00AA39FB" w:rsidRDefault="00AA39FB" w:rsidP="00E07E9A">
      <w:pPr>
        <w:spacing w:line="36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AA39FB" w:rsidRPr="00AA39FB" w:rsidRDefault="00AA39FB" w:rsidP="00E07E9A">
      <w:pPr>
        <w:spacing w:line="360" w:lineRule="auto"/>
        <w:ind w:right="-1" w:firstLine="709"/>
        <w:contextualSpacing/>
        <w:jc w:val="lef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A39FB" w:rsidRPr="00AA39FB" w:rsidRDefault="00AA39FB" w:rsidP="006C47E8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A39F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Дефицит </w:t>
      </w:r>
      <w:r w:rsidRPr="00AA39FB">
        <w:rPr>
          <w:rFonts w:ascii="Times New Roman" w:eastAsia="Calibri" w:hAnsi="Times New Roman" w:cs="Times New Roman"/>
          <w:sz w:val="28"/>
          <w:szCs w:val="28"/>
        </w:rPr>
        <w:t>местного</w:t>
      </w:r>
      <w:r w:rsidRPr="00AA39F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бюджета </w:t>
      </w:r>
      <w:r w:rsidRPr="00AA39FB">
        <w:rPr>
          <w:rFonts w:ascii="Times New Roman" w:eastAsia="Calibri" w:hAnsi="Times New Roman" w:cs="Times New Roman"/>
          <w:sz w:val="28"/>
        </w:rPr>
        <w:t>запланирован</w:t>
      </w:r>
      <w:r w:rsidRPr="00AA39FB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на 2020, 2021 и 2022 годы </w:t>
      </w:r>
      <w:r w:rsidR="006C47E8">
        <w:rPr>
          <w:rFonts w:ascii="Times New Roman" w:eastAsia="TimesNewRomanPSMT" w:hAnsi="Times New Roman" w:cs="Times New Roman"/>
          <w:sz w:val="28"/>
          <w:szCs w:val="28"/>
        </w:rPr>
        <w:t>в размере 1 338,5 тыс. рублей.</w:t>
      </w:r>
    </w:p>
    <w:p w:rsidR="00AA39FB" w:rsidRPr="00AA39FB" w:rsidRDefault="00AA39FB" w:rsidP="00E07E9A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A39FB">
        <w:rPr>
          <w:rFonts w:ascii="Times New Roman" w:eastAsia="Calibri" w:hAnsi="Times New Roman" w:cs="Times New Roman"/>
          <w:sz w:val="28"/>
          <w:szCs w:val="28"/>
        </w:rPr>
        <w:t xml:space="preserve">Вместе с тем </w:t>
      </w:r>
      <w:r w:rsidRPr="00AA39FB">
        <w:rPr>
          <w:rFonts w:ascii="Times New Roman" w:eastAsia="Calibri" w:hAnsi="Times New Roman" w:cs="Times New Roman"/>
          <w:b/>
          <w:sz w:val="28"/>
          <w:szCs w:val="28"/>
        </w:rPr>
        <w:t>сложившийся текущий уровень исполнения местного бюджета,</w:t>
      </w:r>
      <w:r w:rsidRPr="00AA39FB">
        <w:rPr>
          <w:rFonts w:ascii="Times New Roman" w:eastAsia="Calibri" w:hAnsi="Times New Roman" w:cs="Times New Roman"/>
          <w:sz w:val="28"/>
          <w:szCs w:val="28"/>
        </w:rPr>
        <w:t xml:space="preserve"> ожидаемое перевыполнение доходной части, а также существующие риски неисполнения в полном объеме расходных обязательств </w:t>
      </w:r>
      <w:r w:rsidRPr="00AA39FB">
        <w:rPr>
          <w:rFonts w:ascii="Times New Roman" w:eastAsia="Calibri" w:hAnsi="Times New Roman" w:cs="Times New Roman"/>
          <w:b/>
          <w:sz w:val="28"/>
          <w:szCs w:val="28"/>
        </w:rPr>
        <w:t xml:space="preserve">создают предпосылки исполнения бюджета по итогам 2019 года с профицитом в размере не менее </w:t>
      </w:r>
      <w:r w:rsidRPr="00AA3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416</w:t>
      </w:r>
      <w:r w:rsidR="00317C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,7 млн</w:t>
      </w:r>
      <w:r w:rsidRPr="00AA39FB">
        <w:rPr>
          <w:rFonts w:ascii="Times New Roman" w:eastAsia="Calibri" w:hAnsi="Times New Roman" w:cs="Times New Roman"/>
          <w:b/>
          <w:sz w:val="28"/>
          <w:szCs w:val="28"/>
        </w:rPr>
        <w:t>. рублей.</w:t>
      </w:r>
    </w:p>
    <w:p w:rsidR="00AA39FB" w:rsidRPr="00AA39FB" w:rsidRDefault="00AA39FB" w:rsidP="00E07E9A">
      <w:pPr>
        <w:spacing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Планируемый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объем долга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2020-2022 годах характеризуется его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стабилизацией на уровне ожидаемого исполнения за 2019 год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но при этом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расходы на его обслуживание вырастут</w:t>
      </w:r>
      <w:r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 2020 и 2021 годах долг будет состоять из обязательств по бюджетным и коммерческим кредитам, по </w:t>
      </w:r>
      <w:r w:rsidRPr="00AA39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окончании планового периода (на 01.01.2023) - на 100% из обязательств по коммерческим кредитам.</w:t>
      </w:r>
    </w:p>
    <w:p w:rsidR="004C18C8" w:rsidRDefault="004C18C8" w:rsidP="00AA39FB">
      <w:pPr>
        <w:ind w:right="-1"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9FB" w:rsidRPr="00AA39FB" w:rsidRDefault="004C18C8" w:rsidP="00317C07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4C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–счетной палатой </w:t>
      </w:r>
      <w:r w:rsidRPr="00DC4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разработаны 40 Рекомендаций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устранению </w:t>
      </w:r>
      <w:r w:rsidR="00C97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</w:t>
      </w:r>
      <w:proofErr w:type="gramEnd"/>
      <w:r w:rsidR="00C97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недостатков </w:t>
      </w:r>
      <w:r w:rsidR="00C97A41" w:rsidRPr="00DC4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два этапа</w:t>
      </w:r>
      <w:r w:rsidR="00AA39FB"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39FB" w:rsidRPr="00AA39FB" w:rsidRDefault="00AA39FB" w:rsidP="00317C07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39FB" w:rsidRPr="004C18C8" w:rsidRDefault="004C18C8" w:rsidP="00317C0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18C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AA39FB" w:rsidRPr="00AA39FB">
        <w:rPr>
          <w:rFonts w:ascii="Times New Roman" w:eastAsia="Calibri" w:hAnsi="Times New Roman" w:cs="Times New Roman"/>
          <w:color w:val="000000"/>
          <w:sz w:val="28"/>
          <w:szCs w:val="28"/>
        </w:rPr>
        <w:t>До принятия городской Думой Краснодара решения об утверждении местного бюджета на 2020 год и на пл</w:t>
      </w:r>
      <w:r w:rsidRPr="004C18C8">
        <w:rPr>
          <w:rFonts w:ascii="Times New Roman" w:eastAsia="Calibri" w:hAnsi="Times New Roman" w:cs="Times New Roman"/>
          <w:color w:val="000000"/>
          <w:sz w:val="28"/>
          <w:szCs w:val="28"/>
        </w:rPr>
        <w:t>ановый период 2021 и 2022 годов.</w:t>
      </w:r>
    </w:p>
    <w:p w:rsidR="004C18C8" w:rsidRDefault="004C18C8" w:rsidP="00317C07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8C8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4C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исполнении местного бюджета</w:t>
      </w:r>
      <w:r w:rsidRPr="004C1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18C8" w:rsidRPr="00AA39FB" w:rsidRDefault="004C18C8" w:rsidP="00317C07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18C8" w:rsidRPr="00DC4880" w:rsidRDefault="004C18C8" w:rsidP="00317C0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C48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Администрацией города разработана сводная таблица поправок</w:t>
      </w:r>
      <w:r w:rsidR="00C97A41" w:rsidRPr="00DC488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 согласованная с Контрольно-счетной палатой.</w:t>
      </w:r>
    </w:p>
    <w:p w:rsidR="00C97A41" w:rsidRPr="00DC4880" w:rsidRDefault="00C97A41" w:rsidP="00317C07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97A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вышеизложенным, </w:t>
      </w:r>
      <w:r w:rsidRPr="00DC4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Контрольно-счетная палата </w:t>
      </w:r>
      <w:r w:rsidRPr="00C97A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город Краснодар </w:t>
      </w:r>
      <w:r w:rsidRPr="00DC4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рекомендует городской Думе Краснодара:</w:t>
      </w:r>
    </w:p>
    <w:p w:rsidR="00C97A41" w:rsidRPr="00DC4880" w:rsidRDefault="00C97A41" w:rsidP="00317C07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97A4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DC4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принять решение</w:t>
      </w:r>
      <w:r w:rsidRPr="00C97A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городской Думы Краснодара «О местном бюджете (бюджете муниципального образования город Краснодар) на 2019 год и на плановый период 2020 и 2021 годов» </w:t>
      </w:r>
      <w:r w:rsidRPr="00DC48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 учетом рекомендаций настоящего Заключения.</w:t>
      </w:r>
    </w:p>
    <w:p w:rsidR="00C97A41" w:rsidRPr="00C97A41" w:rsidRDefault="00C97A41" w:rsidP="00317C0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18C8" w:rsidRPr="00AA39FB" w:rsidRDefault="004C18C8" w:rsidP="00317C07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sectPr w:rsidR="004C18C8" w:rsidRPr="00AA39FB" w:rsidSect="008023C2">
      <w:headerReference w:type="default" r:id="rId7"/>
      <w:pgSz w:w="11906" w:h="16838" w:code="9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C2" w:rsidRDefault="008023C2" w:rsidP="005A2EA9">
      <w:r>
        <w:separator/>
      </w:r>
    </w:p>
  </w:endnote>
  <w:endnote w:type="continuationSeparator" w:id="0">
    <w:p w:rsidR="008023C2" w:rsidRDefault="008023C2" w:rsidP="005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C2" w:rsidRDefault="008023C2" w:rsidP="005A2EA9">
      <w:r>
        <w:separator/>
      </w:r>
    </w:p>
  </w:footnote>
  <w:footnote w:type="continuationSeparator" w:id="0">
    <w:p w:rsidR="008023C2" w:rsidRDefault="008023C2" w:rsidP="005A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55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3C2" w:rsidRPr="005E407A" w:rsidRDefault="008023C2" w:rsidP="008023C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40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40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40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3D8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5E40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23C2" w:rsidRDefault="008023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FEF"/>
    <w:multiLevelType w:val="hybridMultilevel"/>
    <w:tmpl w:val="5252A94A"/>
    <w:lvl w:ilvl="0" w:tplc="F2600E0C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77B23"/>
    <w:multiLevelType w:val="hybridMultilevel"/>
    <w:tmpl w:val="137E3FB2"/>
    <w:lvl w:ilvl="0" w:tplc="130E5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2255A2"/>
    <w:multiLevelType w:val="multilevel"/>
    <w:tmpl w:val="D59E9C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CF222C1"/>
    <w:multiLevelType w:val="multilevel"/>
    <w:tmpl w:val="3C620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388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38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8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4" w15:restartNumberingAfterBreak="0">
    <w:nsid w:val="1E3162DC"/>
    <w:multiLevelType w:val="hybridMultilevel"/>
    <w:tmpl w:val="7F6A6F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A048C9"/>
    <w:multiLevelType w:val="hybridMultilevel"/>
    <w:tmpl w:val="2CD2ED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8B5BBA"/>
    <w:multiLevelType w:val="multilevel"/>
    <w:tmpl w:val="AAEC9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2D01BAD"/>
    <w:multiLevelType w:val="multilevel"/>
    <w:tmpl w:val="D59E9C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34734B14"/>
    <w:multiLevelType w:val="hybridMultilevel"/>
    <w:tmpl w:val="E102A69C"/>
    <w:lvl w:ilvl="0" w:tplc="3FC84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CA1577"/>
    <w:multiLevelType w:val="hybridMultilevel"/>
    <w:tmpl w:val="D0F01604"/>
    <w:lvl w:ilvl="0" w:tplc="FD540768">
      <w:start w:val="6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FA85557"/>
    <w:multiLevelType w:val="hybridMultilevel"/>
    <w:tmpl w:val="62A6D024"/>
    <w:lvl w:ilvl="0" w:tplc="E1B20ECE">
      <w:start w:val="21"/>
      <w:numFmt w:val="decimal"/>
      <w:lvlText w:val="%1."/>
      <w:lvlJc w:val="left"/>
      <w:pPr>
        <w:ind w:left="1226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6394940"/>
    <w:multiLevelType w:val="multilevel"/>
    <w:tmpl w:val="D39ED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48C27522"/>
    <w:multiLevelType w:val="multilevel"/>
    <w:tmpl w:val="3C6207B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388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38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8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3" w15:restartNumberingAfterBreak="0">
    <w:nsid w:val="49C252C6"/>
    <w:multiLevelType w:val="multilevel"/>
    <w:tmpl w:val="3C6207B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388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38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8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4" w15:restartNumberingAfterBreak="0">
    <w:nsid w:val="4B6947F7"/>
    <w:multiLevelType w:val="hybridMultilevel"/>
    <w:tmpl w:val="8EB42B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4B72AA8"/>
    <w:multiLevelType w:val="hybridMultilevel"/>
    <w:tmpl w:val="AD0AD732"/>
    <w:lvl w:ilvl="0" w:tplc="FCDAFD0E">
      <w:start w:val="19"/>
      <w:numFmt w:val="decimal"/>
      <w:lvlText w:val="%1."/>
      <w:lvlJc w:val="left"/>
      <w:pPr>
        <w:ind w:left="151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5B2A2D98"/>
    <w:multiLevelType w:val="multilevel"/>
    <w:tmpl w:val="3C620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4388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38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88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7" w15:restartNumberingAfterBreak="0">
    <w:nsid w:val="61BF1ADE"/>
    <w:multiLevelType w:val="hybridMultilevel"/>
    <w:tmpl w:val="10B43114"/>
    <w:lvl w:ilvl="0" w:tplc="5C8CE0F0">
      <w:start w:val="15"/>
      <w:numFmt w:val="decimal"/>
      <w:lvlText w:val="%1."/>
      <w:lvlJc w:val="left"/>
      <w:pPr>
        <w:ind w:left="151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7562B7F"/>
    <w:multiLevelType w:val="hybridMultilevel"/>
    <w:tmpl w:val="05F28754"/>
    <w:lvl w:ilvl="0" w:tplc="51BC0A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0A53E0C"/>
    <w:multiLevelType w:val="multilevel"/>
    <w:tmpl w:val="62A6D024"/>
    <w:lvl w:ilvl="0">
      <w:start w:val="21"/>
      <w:numFmt w:val="decimal"/>
      <w:lvlText w:val="%1."/>
      <w:lvlJc w:val="left"/>
      <w:pPr>
        <w:ind w:left="1226" w:hanging="375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4"/>
  </w:num>
  <w:num w:numId="5">
    <w:abstractNumId w:val="5"/>
  </w:num>
  <w:num w:numId="6">
    <w:abstractNumId w:val="4"/>
  </w:num>
  <w:num w:numId="7">
    <w:abstractNumId w:val="0"/>
  </w:num>
  <w:num w:numId="8">
    <w:abstractNumId w:val="16"/>
  </w:num>
  <w:num w:numId="9">
    <w:abstractNumId w:val="11"/>
  </w:num>
  <w:num w:numId="10">
    <w:abstractNumId w:val="1"/>
  </w:num>
  <w:num w:numId="11">
    <w:abstractNumId w:val="2"/>
  </w:num>
  <w:num w:numId="12">
    <w:abstractNumId w:val="13"/>
  </w:num>
  <w:num w:numId="13">
    <w:abstractNumId w:val="12"/>
  </w:num>
  <w:num w:numId="14">
    <w:abstractNumId w:val="9"/>
  </w:num>
  <w:num w:numId="15">
    <w:abstractNumId w:val="3"/>
  </w:num>
  <w:num w:numId="16">
    <w:abstractNumId w:val="17"/>
  </w:num>
  <w:num w:numId="17">
    <w:abstractNumId w:val="15"/>
  </w:num>
  <w:num w:numId="18">
    <w:abstractNumId w:val="10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A9"/>
    <w:rsid w:val="000A6E13"/>
    <w:rsid w:val="000D5486"/>
    <w:rsid w:val="000F6118"/>
    <w:rsid w:val="0011134F"/>
    <w:rsid w:val="001140B3"/>
    <w:rsid w:val="00123A0D"/>
    <w:rsid w:val="00127317"/>
    <w:rsid w:val="00147D49"/>
    <w:rsid w:val="00192F2B"/>
    <w:rsid w:val="00200610"/>
    <w:rsid w:val="002B10BA"/>
    <w:rsid w:val="00317C07"/>
    <w:rsid w:val="00375A61"/>
    <w:rsid w:val="00391BD7"/>
    <w:rsid w:val="003A1671"/>
    <w:rsid w:val="004401CB"/>
    <w:rsid w:val="00487A8F"/>
    <w:rsid w:val="004A2793"/>
    <w:rsid w:val="004C18C8"/>
    <w:rsid w:val="005A2EA9"/>
    <w:rsid w:val="005A6BDC"/>
    <w:rsid w:val="006A7B76"/>
    <w:rsid w:val="006C47E8"/>
    <w:rsid w:val="006C72C5"/>
    <w:rsid w:val="006F2897"/>
    <w:rsid w:val="00765BEE"/>
    <w:rsid w:val="00793668"/>
    <w:rsid w:val="007A2CF7"/>
    <w:rsid w:val="008023C2"/>
    <w:rsid w:val="008A60FA"/>
    <w:rsid w:val="00914E64"/>
    <w:rsid w:val="009941EF"/>
    <w:rsid w:val="009A41CD"/>
    <w:rsid w:val="00A63D86"/>
    <w:rsid w:val="00AA39FB"/>
    <w:rsid w:val="00B129B0"/>
    <w:rsid w:val="00C97A41"/>
    <w:rsid w:val="00CE31A7"/>
    <w:rsid w:val="00D25BB4"/>
    <w:rsid w:val="00D50AD9"/>
    <w:rsid w:val="00DB6CE3"/>
    <w:rsid w:val="00DC4880"/>
    <w:rsid w:val="00DC6BA1"/>
    <w:rsid w:val="00E07E9A"/>
    <w:rsid w:val="00F43BB2"/>
    <w:rsid w:val="00F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FBBD"/>
  <w15:chartTrackingRefBased/>
  <w15:docId w15:val="{1CC57DEC-F9A7-4951-B429-CBD3D50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A9"/>
    <w:pPr>
      <w:spacing w:after="0" w:line="240" w:lineRule="auto"/>
      <w:ind w:firstLine="851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E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A2EA9"/>
    <w:pPr>
      <w:keepNext/>
      <w:ind w:firstLine="0"/>
      <w:jc w:val="left"/>
      <w:outlineLvl w:val="1"/>
    </w:pPr>
    <w:rPr>
      <w:rFonts w:ascii="Arial" w:eastAsia="Times New Roman" w:hAnsi="Arial" w:cs="Times New Roman"/>
      <w:b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E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2EA9"/>
    <w:rPr>
      <w:rFonts w:ascii="Arial" w:eastAsia="Times New Roman" w:hAnsi="Arial" w:cs="Times New Roman"/>
      <w:b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2EA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5A2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EA9"/>
  </w:style>
  <w:style w:type="paragraph" w:styleId="a5">
    <w:name w:val="footer"/>
    <w:basedOn w:val="a"/>
    <w:link w:val="a6"/>
    <w:uiPriority w:val="99"/>
    <w:unhideWhenUsed/>
    <w:rsid w:val="005A2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2EA9"/>
  </w:style>
  <w:style w:type="table" w:styleId="a7">
    <w:name w:val="Table Grid"/>
    <w:basedOn w:val="a1"/>
    <w:uiPriority w:val="59"/>
    <w:rsid w:val="005A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A2EA9"/>
  </w:style>
  <w:style w:type="numbering" w:customStyle="1" w:styleId="110">
    <w:name w:val="Нет списка11"/>
    <w:next w:val="a2"/>
    <w:uiPriority w:val="99"/>
    <w:semiHidden/>
    <w:unhideWhenUsed/>
    <w:rsid w:val="005A2EA9"/>
  </w:style>
  <w:style w:type="paragraph" w:customStyle="1" w:styleId="ConsPlusTitle">
    <w:name w:val="ConsPlusTitle"/>
    <w:rsid w:val="005A2E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bidi="ne-NP"/>
    </w:rPr>
  </w:style>
  <w:style w:type="paragraph" w:styleId="a8">
    <w:name w:val="footnote text"/>
    <w:basedOn w:val="a"/>
    <w:link w:val="a9"/>
    <w:uiPriority w:val="99"/>
    <w:semiHidden/>
    <w:unhideWhenUsed/>
    <w:rsid w:val="005A2EA9"/>
    <w:pPr>
      <w:ind w:firstLine="0"/>
      <w:jc w:val="left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A2EA9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5A2EA9"/>
    <w:rPr>
      <w:vertAlign w:val="superscript"/>
    </w:rPr>
  </w:style>
  <w:style w:type="numbering" w:customStyle="1" w:styleId="111">
    <w:name w:val="Нет списка111"/>
    <w:next w:val="a2"/>
    <w:uiPriority w:val="99"/>
    <w:semiHidden/>
    <w:unhideWhenUsed/>
    <w:rsid w:val="005A2EA9"/>
  </w:style>
  <w:style w:type="paragraph" w:customStyle="1" w:styleId="ConsPlusNormal">
    <w:name w:val="ConsPlusNormal"/>
    <w:rsid w:val="005A2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5A2EA9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6">
    <w:name w:val="Основной текст6"/>
    <w:basedOn w:val="a0"/>
    <w:rsid w:val="005A2EA9"/>
    <w:rPr>
      <w:rFonts w:ascii="Times New Roman" w:eastAsia="Times New Roman" w:hAnsi="Times New Roman" w:cs="Times New Roman"/>
      <w:color w:val="000000"/>
      <w:spacing w:val="3"/>
      <w:w w:val="100"/>
      <w:position w:val="0"/>
      <w:shd w:val="clear" w:color="auto" w:fill="FFFFFF"/>
      <w:lang w:val="ru-RU"/>
    </w:rPr>
  </w:style>
  <w:style w:type="numbering" w:customStyle="1" w:styleId="1111">
    <w:name w:val="Нет списка1111"/>
    <w:next w:val="a2"/>
    <w:uiPriority w:val="99"/>
    <w:semiHidden/>
    <w:unhideWhenUsed/>
    <w:rsid w:val="005A2EA9"/>
  </w:style>
  <w:style w:type="paragraph" w:styleId="ad">
    <w:name w:val="Body Text Indent"/>
    <w:basedOn w:val="a"/>
    <w:link w:val="ae"/>
    <w:uiPriority w:val="99"/>
    <w:semiHidden/>
    <w:unhideWhenUsed/>
    <w:rsid w:val="005A2EA9"/>
    <w:pPr>
      <w:spacing w:after="120" w:line="276" w:lineRule="auto"/>
      <w:ind w:left="283" w:firstLine="0"/>
      <w:jc w:val="left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A2EA9"/>
  </w:style>
  <w:style w:type="paragraph" w:styleId="af">
    <w:name w:val="Balloon Text"/>
    <w:basedOn w:val="a"/>
    <w:link w:val="af0"/>
    <w:uiPriority w:val="99"/>
    <w:semiHidden/>
    <w:unhideWhenUsed/>
    <w:rsid w:val="005A2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2EA9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5A2EA9"/>
  </w:style>
  <w:style w:type="paragraph" w:styleId="af1">
    <w:name w:val="Normal (Web)"/>
    <w:basedOn w:val="a"/>
    <w:uiPriority w:val="99"/>
    <w:unhideWhenUsed/>
    <w:rsid w:val="005A2EA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1"/>
    <w:basedOn w:val="a1"/>
    <w:next w:val="a7"/>
    <w:uiPriority w:val="59"/>
    <w:rsid w:val="005A2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A2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5A2EA9"/>
  </w:style>
  <w:style w:type="paragraph" w:styleId="af2">
    <w:name w:val="Body Text"/>
    <w:basedOn w:val="a"/>
    <w:link w:val="af3"/>
    <w:uiPriority w:val="99"/>
    <w:unhideWhenUsed/>
    <w:rsid w:val="005A2EA9"/>
    <w:pPr>
      <w:spacing w:after="120" w:line="276" w:lineRule="auto"/>
      <w:ind w:firstLine="0"/>
      <w:jc w:val="left"/>
    </w:pPr>
  </w:style>
  <w:style w:type="character" w:customStyle="1" w:styleId="af3">
    <w:name w:val="Основной текст Знак"/>
    <w:basedOn w:val="a0"/>
    <w:link w:val="af2"/>
    <w:uiPriority w:val="99"/>
    <w:rsid w:val="005A2EA9"/>
  </w:style>
  <w:style w:type="paragraph" w:customStyle="1" w:styleId="ConsPlusDocList">
    <w:name w:val="ConsPlusDocList"/>
    <w:uiPriority w:val="99"/>
    <w:rsid w:val="005A2E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customStyle="1" w:styleId="22">
    <w:name w:val="Сетка таблицы2"/>
    <w:basedOn w:val="a1"/>
    <w:next w:val="a7"/>
    <w:uiPriority w:val="59"/>
    <w:rsid w:val="005A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5A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5A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5A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5A2EA9"/>
    <w:rPr>
      <w:color w:val="0563C1" w:themeColor="hyperlink"/>
      <w:u w:val="single"/>
    </w:rPr>
  </w:style>
  <w:style w:type="table" w:customStyle="1" w:styleId="60">
    <w:name w:val="Сетка таблицы6"/>
    <w:basedOn w:val="a1"/>
    <w:next w:val="a7"/>
    <w:uiPriority w:val="59"/>
    <w:rsid w:val="005A2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rsid w:val="005A2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5A2EA9"/>
    <w:rPr>
      <w:rFonts w:eastAsiaTheme="minorEastAsia"/>
      <w:lang w:eastAsia="ru-RU"/>
    </w:rPr>
  </w:style>
  <w:style w:type="paragraph" w:customStyle="1" w:styleId="Default">
    <w:name w:val="Default"/>
    <w:rsid w:val="005A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7">
    <w:name w:val="Сетка таблицы7"/>
    <w:basedOn w:val="a1"/>
    <w:next w:val="a7"/>
    <w:uiPriority w:val="59"/>
    <w:rsid w:val="005A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rsid w:val="005A2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rsid w:val="005A2E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5A2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5A2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Балашева Л.И.</dc:creator>
  <cp:keywords/>
  <dc:description/>
  <cp:lastModifiedBy>Балашева Л.И.</cp:lastModifiedBy>
  <cp:revision>9</cp:revision>
  <cp:lastPrinted>2019-12-11T12:01:00Z</cp:lastPrinted>
  <dcterms:created xsi:type="dcterms:W3CDTF">2019-12-11T08:18:00Z</dcterms:created>
  <dcterms:modified xsi:type="dcterms:W3CDTF">2019-12-12T12:05:00Z</dcterms:modified>
</cp:coreProperties>
</file>